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E5D14" w14:textId="5E120FAF" w:rsidR="00033952" w:rsidRDefault="00F3550E" w:rsidP="00B03395">
      <w:pPr>
        <w:jc w:val="both"/>
        <w:rPr>
          <w:noProof/>
        </w:rPr>
      </w:pPr>
      <w:r>
        <w:rPr>
          <w:noProof/>
        </w:rPr>
        <mc:AlternateContent>
          <mc:Choice Requires="wps">
            <w:drawing>
              <wp:anchor distT="0" distB="0" distL="114300" distR="114300" simplePos="0" relativeHeight="251615232" behindDoc="0" locked="0" layoutInCell="1" allowOverlap="1" wp14:anchorId="4C2DF78E" wp14:editId="7D5976A9">
                <wp:simplePos x="0" y="0"/>
                <wp:positionH relativeFrom="margin">
                  <wp:align>left</wp:align>
                </wp:positionH>
                <wp:positionV relativeFrom="paragraph">
                  <wp:posOffset>-298886</wp:posOffset>
                </wp:positionV>
                <wp:extent cx="4953000" cy="2276475"/>
                <wp:effectExtent l="0" t="0" r="0" b="9525"/>
                <wp:wrapNone/>
                <wp:docPr id="2023762539" name="Rectangle 2023762539"/>
                <wp:cNvGraphicFramePr/>
                <a:graphic xmlns:a="http://schemas.openxmlformats.org/drawingml/2006/main">
                  <a:graphicData uri="http://schemas.microsoft.com/office/word/2010/wordprocessingShape">
                    <wps:wsp>
                      <wps:cNvSpPr/>
                      <wps:spPr>
                        <a:xfrm>
                          <a:off x="0" y="0"/>
                          <a:ext cx="4953000" cy="2276475"/>
                        </a:xfrm>
                        <a:prstGeom prst="rect">
                          <a:avLst/>
                        </a:prstGeom>
                        <a:solidFill>
                          <a:srgbClr val="1C94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02706D" w14:textId="2B52D2A7" w:rsidR="00196C20" w:rsidRDefault="00196C20" w:rsidP="0020383E">
                            <w:pPr>
                              <w:pStyle w:val="Title"/>
                              <w:spacing w:before="120" w:after="120"/>
                              <w:ind w:right="227"/>
                              <w:contextualSpacing w:val="0"/>
                              <w:rPr>
                                <w:b/>
                                <w:bCs/>
                                <w:color w:val="FFFFFF" w:themeColor="background1"/>
                                <w:spacing w:val="60"/>
                                <w:sz w:val="72"/>
                                <w:szCs w:val="72"/>
                              </w:rPr>
                            </w:pPr>
                            <w:r w:rsidRPr="002A5B12">
                              <w:rPr>
                                <w:b/>
                                <w:bCs/>
                                <w:color w:val="FFFFFF" w:themeColor="background1"/>
                                <w:spacing w:val="60"/>
                                <w:sz w:val="72"/>
                                <w:szCs w:val="72"/>
                              </w:rPr>
                              <w:t>Local Housing Action Plan</w:t>
                            </w:r>
                            <w:r w:rsidR="0016330F">
                              <w:rPr>
                                <w:b/>
                                <w:bCs/>
                                <w:color w:val="FFFFFF" w:themeColor="background1"/>
                                <w:spacing w:val="60"/>
                                <w:sz w:val="72"/>
                                <w:szCs w:val="72"/>
                              </w:rPr>
                              <w:t xml:space="preserve"> 2023</w:t>
                            </w:r>
                          </w:p>
                          <w:p w14:paraId="3178F17A" w14:textId="2433FCF5" w:rsidR="002A5B12" w:rsidRPr="00371614" w:rsidRDefault="002A5B12" w:rsidP="00371614">
                            <w:pPr>
                              <w:spacing w:before="120" w:after="120"/>
                              <w:ind w:right="227"/>
                              <w:rPr>
                                <w:b/>
                                <w:color w:val="FFFFFF" w:themeColor="background1"/>
                              </w:rPr>
                            </w:pPr>
                            <w:r w:rsidRPr="002A5B12">
                              <w:rPr>
                                <w:rFonts w:ascii="Arial Nova Light" w:eastAsiaTheme="minorEastAsia" w:hAnsi="Arial Nova Light"/>
                                <w:color w:val="FFFFFF" w:themeColor="background1"/>
                                <w:spacing w:val="15"/>
                                <w:sz w:val="32"/>
                              </w:rPr>
                              <w:t>Queensland Housing Strategy 2017-2027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DF78E" id="Rectangle 2023762539" o:spid="_x0000_s1026" style="position:absolute;left:0;text-align:left;margin-left:0;margin-top:-23.55pt;width:390pt;height:179.25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" fillcolor="#1c94d3" stroked="f" strokeweight="1pt">
                <v:textbox>
                  <w:txbxContent>
                    <w:p w14:paraId="3D02706D" w14:textId="2B52D2A7" w:rsidR="00196C20" w:rsidRDefault="00196C20" w:rsidP="0020383E">
                      <w:pPr>
                        <w:pStyle w:val="Title"/>
                        <w:spacing w:before="120" w:after="120"/>
                        <w:ind w:right="227"/>
                        <w:contextualSpacing w:val="0"/>
                        <w:rPr>
                          <w:b/>
                          <w:bCs/>
                          <w:color w:val="FFFFFF" w:themeColor="background1"/>
                          <w:spacing w:val="60"/>
                          <w:sz w:val="72"/>
                          <w:szCs w:val="72"/>
                        </w:rPr>
                      </w:pPr>
                      <w:r w:rsidRPr="002A5B12">
                        <w:rPr>
                          <w:b/>
                          <w:bCs/>
                          <w:color w:val="FFFFFF" w:themeColor="background1"/>
                          <w:spacing w:val="60"/>
                          <w:sz w:val="72"/>
                          <w:szCs w:val="72"/>
                        </w:rPr>
                        <w:t>Local Housing Action Plan</w:t>
                      </w:r>
                      <w:r w:rsidR="0016330F">
                        <w:rPr>
                          <w:b/>
                          <w:bCs/>
                          <w:color w:val="FFFFFF" w:themeColor="background1"/>
                          <w:spacing w:val="60"/>
                          <w:sz w:val="72"/>
                          <w:szCs w:val="72"/>
                        </w:rPr>
                        <w:t xml:space="preserve"> 2023</w:t>
                      </w:r>
                    </w:p>
                    <w:p w14:paraId="3178F17A" w14:textId="2433FCF5" w:rsidR="002A5B12" w:rsidRPr="00371614" w:rsidRDefault="002A5B12" w:rsidP="00371614">
                      <w:pPr>
                        <w:spacing w:before="120" w:after="120"/>
                        <w:ind w:right="227"/>
                        <w:rPr>
                          <w:b/>
                          <w:color w:val="FFFFFF" w:themeColor="background1"/>
                        </w:rPr>
                      </w:pPr>
                      <w:r w:rsidRPr="002A5B12">
                        <w:rPr>
                          <w:rFonts w:ascii="Arial Nova Light" w:eastAsiaTheme="minorEastAsia" w:hAnsi="Arial Nova Light"/>
                          <w:color w:val="FFFFFF" w:themeColor="background1"/>
                          <w:spacing w:val="15"/>
                          <w:sz w:val="32"/>
                        </w:rPr>
                        <w:t>Queensland Housing Strategy 2017-2027</w:t>
                      </w:r>
                    </w:p>
                  </w:txbxContent>
                </v:textbox>
                <w10:wrap anchorx="margin"/>
              </v:rect>
            </w:pict>
          </mc:Fallback>
        </mc:AlternateContent>
      </w:r>
      <w:r w:rsidR="006B1E90">
        <w:rPr>
          <w:b/>
          <w:noProof/>
        </w:rPr>
        <mc:AlternateContent>
          <mc:Choice Requires="wps">
            <w:drawing>
              <wp:anchor distT="0" distB="0" distL="114300" distR="114300" simplePos="0" relativeHeight="251606016" behindDoc="0" locked="0" layoutInCell="1" allowOverlap="1" wp14:anchorId="56EE4231" wp14:editId="53B33DB7">
                <wp:simplePos x="0" y="0"/>
                <wp:positionH relativeFrom="page">
                  <wp:align>right</wp:align>
                </wp:positionH>
                <wp:positionV relativeFrom="paragraph">
                  <wp:posOffset>-911422</wp:posOffset>
                </wp:positionV>
                <wp:extent cx="7547212" cy="10712450"/>
                <wp:effectExtent l="0" t="0" r="0" b="0"/>
                <wp:wrapNone/>
                <wp:docPr id="484552626" name="Rectangle 484552626"/>
                <wp:cNvGraphicFramePr/>
                <a:graphic xmlns:a="http://schemas.openxmlformats.org/drawingml/2006/main">
                  <a:graphicData uri="http://schemas.microsoft.com/office/word/2010/wordprocessingShape">
                    <wps:wsp>
                      <wps:cNvSpPr/>
                      <wps:spPr>
                        <a:xfrm>
                          <a:off x="0" y="0"/>
                          <a:ext cx="7547212" cy="10712450"/>
                        </a:xfrm>
                        <a:prstGeom prst="rect">
                          <a:avLst/>
                        </a:prstGeom>
                        <a:solidFill>
                          <a:srgbClr val="000000">
                            <a:alpha val="10196"/>
                          </a:srgbClr>
                        </a:solidFill>
                        <a:ln w="12700" cap="flat" cmpd="sng" algn="ctr">
                          <a:noFill/>
                          <a:prstDash val="solid"/>
                          <a:miter lim="800000"/>
                        </a:ln>
                        <a:effectLst/>
                      </wps:spPr>
                      <wps:txbx>
                        <w:txbxContent>
                          <w:p w14:paraId="578156E2" w14:textId="0EE0F750" w:rsidR="004D25A5" w:rsidRDefault="00736BE0" w:rsidP="004D25A5">
                            <w:pPr>
                              <w:jc w:val="center"/>
                            </w:pPr>
                            <w:r>
                              <w:rPr>
                                <w:noProof/>
                              </w:rPr>
                              <w:drawing>
                                <wp:inline distT="0" distB="0" distL="0" distR="0" wp14:anchorId="7ABCD0EC" wp14:editId="39E465E0">
                                  <wp:extent cx="8362950" cy="10608310"/>
                                  <wp:effectExtent l="0" t="0" r="0" b="2540"/>
                                  <wp:docPr id="1815857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2950" cy="10608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E4231" id="Rectangle 484552626" o:spid="_x0000_s1027" style="position:absolute;left:0;text-align:left;margin-left:543.05pt;margin-top:-71.75pt;width:594.25pt;height:843.5pt;z-index:251606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" fillcolor="black" stroked="f" strokeweight="1pt">
                <v:fill opacity="6682f"/>
                <v:textbox>
                  <w:txbxContent>
                    <w:p w14:paraId="578156E2" w14:textId="0EE0F750" w:rsidR="004D25A5" w:rsidRDefault="00736BE0" w:rsidP="004D25A5">
                      <w:pPr>
                        <w:jc w:val="center"/>
                      </w:pPr>
                      <w:r>
                        <w:rPr>
                          <w:noProof/>
                        </w:rPr>
                        <w:drawing>
                          <wp:inline distT="0" distB="0" distL="0" distR="0" wp14:anchorId="7ABCD0EC" wp14:editId="39E465E0">
                            <wp:extent cx="8362950" cy="10608310"/>
                            <wp:effectExtent l="0" t="0" r="0" b="2540"/>
                            <wp:docPr id="1815857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2950" cy="10608310"/>
                                    </a:xfrm>
                                    <a:prstGeom prst="rect">
                                      <a:avLst/>
                                    </a:prstGeom>
                                    <a:noFill/>
                                    <a:ln>
                                      <a:noFill/>
                                    </a:ln>
                                  </pic:spPr>
                                </pic:pic>
                              </a:graphicData>
                            </a:graphic>
                          </wp:inline>
                        </w:drawing>
                      </w:r>
                    </w:p>
                  </w:txbxContent>
                </v:textbox>
                <w10:wrap anchorx="page"/>
              </v:rect>
            </w:pict>
          </mc:Fallback>
        </mc:AlternateContent>
      </w:r>
      <w:bookmarkStart w:id="0" w:name="_Hlk148019211"/>
      <w:bookmarkEnd w:id="0"/>
    </w:p>
    <w:p w14:paraId="7F8A37F9" w14:textId="7B66A71C" w:rsidR="00033952" w:rsidRDefault="00033952" w:rsidP="006F1F62">
      <w:pPr>
        <w:rPr>
          <w:noProof/>
        </w:rPr>
      </w:pPr>
    </w:p>
    <w:p w14:paraId="4D34D3DE" w14:textId="7D1D9A12" w:rsidR="00BF6E1D" w:rsidRPr="006F1F62" w:rsidRDefault="00BF6E1D" w:rsidP="006F1F62"/>
    <w:p w14:paraId="20DF94EE" w14:textId="5FB68FE2" w:rsidR="00C73C61" w:rsidRDefault="00C73C61" w:rsidP="00BF6E1D">
      <w:pPr>
        <w:pStyle w:val="Subtitle"/>
      </w:pPr>
    </w:p>
    <w:p w14:paraId="758DC3CA" w14:textId="3E3301CB" w:rsidR="00C73C61" w:rsidRDefault="00C73C61" w:rsidP="00BF6E1D">
      <w:pPr>
        <w:pStyle w:val="Subtitle"/>
      </w:pPr>
    </w:p>
    <w:p w14:paraId="529523B2" w14:textId="63665444" w:rsidR="00C73C61" w:rsidRPr="00C73C61" w:rsidRDefault="00C73C61" w:rsidP="00C73C61">
      <w:pPr>
        <w:rPr>
          <w:rFonts w:ascii="Arial Nova Light" w:eastAsiaTheme="minorEastAsia" w:hAnsi="Arial Nova Light"/>
          <w:color w:val="5A5A5A" w:themeColor="text1" w:themeTint="A5"/>
          <w:spacing w:val="15"/>
          <w:sz w:val="32"/>
        </w:rPr>
      </w:pPr>
    </w:p>
    <w:p w14:paraId="416A8B8D" w14:textId="2FCAC852" w:rsidR="001A6D0C" w:rsidRDefault="001A6D0C" w:rsidP="78E25AB3">
      <w:pPr>
        <w:rPr>
          <w:b/>
          <w:bCs/>
        </w:rPr>
      </w:pPr>
    </w:p>
    <w:p w14:paraId="39A523DE" w14:textId="4F613B9F" w:rsidR="001A6D0C" w:rsidRDefault="00E72330" w:rsidP="007A4B81">
      <w:pPr>
        <w:rPr>
          <w:b/>
        </w:rPr>
      </w:pPr>
      <w:r>
        <w:rPr>
          <w:noProof/>
        </w:rPr>
        <w:drawing>
          <wp:anchor distT="0" distB="0" distL="114300" distR="114300" simplePos="0" relativeHeight="251718656" behindDoc="0" locked="0" layoutInCell="1" allowOverlap="1" wp14:anchorId="68CC514B" wp14:editId="35277908">
            <wp:simplePos x="0" y="0"/>
            <wp:positionH relativeFrom="margin">
              <wp:align>left</wp:align>
            </wp:positionH>
            <wp:positionV relativeFrom="paragraph">
              <wp:posOffset>205569</wp:posOffset>
            </wp:positionV>
            <wp:extent cx="1714499" cy="2381250"/>
            <wp:effectExtent l="0" t="0" r="635" b="0"/>
            <wp:wrapNone/>
            <wp:docPr id="1551436221" name="Picture 1551436221" descr="A blue red and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6221" name="Picture 1551436221" descr="A blue red and green rectangle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14499" cy="2381250"/>
                    </a:xfrm>
                    <a:prstGeom prst="rect">
                      <a:avLst/>
                    </a:prstGeom>
                  </pic:spPr>
                </pic:pic>
              </a:graphicData>
            </a:graphic>
            <wp14:sizeRelH relativeFrom="page">
              <wp14:pctWidth>0</wp14:pctWidth>
            </wp14:sizeRelH>
            <wp14:sizeRelV relativeFrom="page">
              <wp14:pctHeight>0</wp14:pctHeight>
            </wp14:sizeRelV>
          </wp:anchor>
        </w:drawing>
      </w:r>
    </w:p>
    <w:p w14:paraId="1D44348D" w14:textId="6A32F7E3" w:rsidR="001A6D0C" w:rsidRDefault="001A6D0C" w:rsidP="007A4B81">
      <w:pPr>
        <w:rPr>
          <w:b/>
        </w:rPr>
      </w:pPr>
    </w:p>
    <w:p w14:paraId="74A676ED" w14:textId="786B96A0" w:rsidR="00543EBA" w:rsidRDefault="00543EBA" w:rsidP="78E25AB3">
      <w:pPr>
        <w:tabs>
          <w:tab w:val="left" w:pos="6600"/>
        </w:tabs>
        <w:spacing w:line="259" w:lineRule="auto"/>
        <w:rPr>
          <w:noProof/>
        </w:rPr>
      </w:pPr>
    </w:p>
    <w:p w14:paraId="50EB281E" w14:textId="4942804A" w:rsidR="00543EBA" w:rsidRDefault="00543EBA" w:rsidP="78E25AB3">
      <w:pPr>
        <w:tabs>
          <w:tab w:val="left" w:pos="6600"/>
        </w:tabs>
        <w:spacing w:line="259" w:lineRule="auto"/>
        <w:rPr>
          <w:noProof/>
        </w:rPr>
      </w:pPr>
    </w:p>
    <w:p w14:paraId="17249751" w14:textId="49C3BF4E" w:rsidR="00543EBA" w:rsidRDefault="00543EBA" w:rsidP="78E25AB3">
      <w:pPr>
        <w:tabs>
          <w:tab w:val="left" w:pos="6600"/>
        </w:tabs>
        <w:spacing w:line="259" w:lineRule="auto"/>
        <w:rPr>
          <w:noProof/>
        </w:rPr>
      </w:pPr>
    </w:p>
    <w:p w14:paraId="6F5F647B" w14:textId="0725E023" w:rsidR="00543EBA" w:rsidRDefault="00543EBA" w:rsidP="78E25AB3">
      <w:pPr>
        <w:tabs>
          <w:tab w:val="left" w:pos="6600"/>
        </w:tabs>
        <w:spacing w:line="259" w:lineRule="auto"/>
        <w:rPr>
          <w:noProof/>
        </w:rPr>
      </w:pPr>
    </w:p>
    <w:p w14:paraId="05EC9F62" w14:textId="42CE7B8B" w:rsidR="00543EBA" w:rsidRDefault="00543EBA" w:rsidP="78E25AB3">
      <w:pPr>
        <w:tabs>
          <w:tab w:val="left" w:pos="6600"/>
        </w:tabs>
        <w:spacing w:line="259" w:lineRule="auto"/>
        <w:rPr>
          <w:noProof/>
        </w:rPr>
      </w:pPr>
    </w:p>
    <w:p w14:paraId="75C68BFD" w14:textId="2295EE02" w:rsidR="00543EBA" w:rsidRDefault="00543EBA" w:rsidP="78E25AB3">
      <w:pPr>
        <w:tabs>
          <w:tab w:val="left" w:pos="6600"/>
        </w:tabs>
        <w:spacing w:line="259" w:lineRule="auto"/>
        <w:rPr>
          <w:noProof/>
        </w:rPr>
      </w:pPr>
    </w:p>
    <w:p w14:paraId="058E0100" w14:textId="6B8A2E68" w:rsidR="00543EBA" w:rsidRDefault="00543EBA" w:rsidP="78E25AB3">
      <w:pPr>
        <w:tabs>
          <w:tab w:val="left" w:pos="6600"/>
        </w:tabs>
        <w:spacing w:line="259" w:lineRule="auto"/>
        <w:rPr>
          <w:noProof/>
        </w:rPr>
      </w:pPr>
    </w:p>
    <w:p w14:paraId="247D313B" w14:textId="2590BE90" w:rsidR="009B6B4E" w:rsidRDefault="009B6B4E" w:rsidP="2302A40E">
      <w:pPr>
        <w:tabs>
          <w:tab w:val="left" w:pos="6600"/>
        </w:tabs>
        <w:spacing w:line="259" w:lineRule="auto"/>
      </w:pPr>
    </w:p>
    <w:p w14:paraId="5FA30DBD" w14:textId="554EC525" w:rsidR="00E72330" w:rsidRDefault="006B1E90">
      <w:pPr>
        <w:spacing w:line="259" w:lineRule="auto"/>
      </w:pPr>
      <w:r>
        <w:rPr>
          <w:noProof/>
        </w:rPr>
        <w:drawing>
          <wp:anchor distT="0" distB="0" distL="114300" distR="114300" simplePos="0" relativeHeight="251714560" behindDoc="0" locked="0" layoutInCell="1" allowOverlap="1" wp14:anchorId="6337DFEB" wp14:editId="690289D6">
            <wp:simplePos x="0" y="0"/>
            <wp:positionH relativeFrom="margin">
              <wp:posOffset>2426326</wp:posOffset>
            </wp:positionH>
            <wp:positionV relativeFrom="paragraph">
              <wp:posOffset>3379470</wp:posOffset>
            </wp:positionV>
            <wp:extent cx="1517650" cy="497840"/>
            <wp:effectExtent l="0" t="0" r="6350" b="0"/>
            <wp:wrapNone/>
            <wp:docPr id="2" name="Picture 2" descr="Queensland Government support — Navigating a dynamic energ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sland Government support — Navigating a dynamic energy landsca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65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330">
        <w:rPr>
          <w:b/>
          <w:noProof/>
        </w:rPr>
        <w:drawing>
          <wp:anchor distT="0" distB="0" distL="114300" distR="114300" simplePos="0" relativeHeight="251712512" behindDoc="0" locked="0" layoutInCell="1" allowOverlap="1" wp14:anchorId="0B4775E3" wp14:editId="2A60892F">
            <wp:simplePos x="0" y="0"/>
            <wp:positionH relativeFrom="margin">
              <wp:align>right</wp:align>
            </wp:positionH>
            <wp:positionV relativeFrom="paragraph">
              <wp:posOffset>3308985</wp:posOffset>
            </wp:positionV>
            <wp:extent cx="1990725" cy="607060"/>
            <wp:effectExtent l="0" t="0" r="9525" b="2540"/>
            <wp:wrapNone/>
            <wp:docPr id="1603354393" name="Picture 160335439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54393" name="Picture 1" descr="A black and whit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607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409236BA" wp14:editId="439CCF28">
            <wp:simplePos x="0" y="0"/>
            <wp:positionH relativeFrom="margin">
              <wp:align>left</wp:align>
            </wp:positionH>
            <wp:positionV relativeFrom="paragraph">
              <wp:posOffset>3440430</wp:posOffset>
            </wp:positionV>
            <wp:extent cx="2255867" cy="490930"/>
            <wp:effectExtent l="0" t="0" r="0" b="0"/>
            <wp:wrapNone/>
            <wp:docPr id="15" name="Picture 15" descr="A blue text on a black background&#10;&#10;Description automatically generated">
              <a:extLst xmlns:a="http://schemas.openxmlformats.org/drawingml/2006/main">
                <a:ext uri="{FF2B5EF4-FFF2-40B4-BE49-F238E27FC236}">
                  <a16:creationId xmlns:a16="http://schemas.microsoft.com/office/drawing/2014/main" id="{173ECEAC-C702-B793-0D99-E52EFFD6F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blue text on a black background&#10;&#10;Description automatically generated">
                      <a:extLst>
                        <a:ext uri="{FF2B5EF4-FFF2-40B4-BE49-F238E27FC236}">
                          <a16:creationId xmlns:a16="http://schemas.microsoft.com/office/drawing/2014/main" id="{173ECEAC-C702-B793-0D99-E52EFFD6F656}"/>
                        </a:ext>
                      </a:extLst>
                    </pic:cNvPr>
                    <pic:cNvPicPr>
                      <a:picLocks noChangeAspect="1"/>
                    </pic:cNvPicPr>
                  </pic:nvPicPr>
                  <pic:blipFill rotWithShape="1">
                    <a:blip r:embed="rId15" cstate="print">
                      <a:biLevel thresh="25000"/>
                      <a:extLst>
                        <a:ext uri="{28A0092B-C50C-407E-A947-70E740481C1C}">
                          <a14:useLocalDpi xmlns:a14="http://schemas.microsoft.com/office/drawing/2010/main" val="0"/>
                        </a:ext>
                      </a:extLst>
                    </a:blip>
                    <a:srcRect l="4973" t="24433" r="4928" b="22778"/>
                    <a:stretch/>
                  </pic:blipFill>
                  <pic:spPr bwMode="auto">
                    <a:xfrm>
                      <a:off x="0" y="0"/>
                      <a:ext cx="2255867" cy="49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330">
        <w:br w:type="page"/>
      </w:r>
    </w:p>
    <w:sdt>
      <w:sdtPr>
        <w:rPr>
          <w:rFonts w:ascii="Arial" w:eastAsiaTheme="minorHAnsi" w:hAnsi="Arial" w:cstheme="minorBidi"/>
          <w:color w:val="auto"/>
          <w:sz w:val="20"/>
          <w:szCs w:val="22"/>
          <w:lang w:val="en-AU"/>
        </w:rPr>
        <w:id w:val="-1226527901"/>
        <w:docPartObj>
          <w:docPartGallery w:val="Table of Contents"/>
          <w:docPartUnique/>
        </w:docPartObj>
      </w:sdtPr>
      <w:sdtEndPr>
        <w:rPr>
          <w:b/>
          <w:bCs/>
          <w:noProof/>
        </w:rPr>
      </w:sdtEndPr>
      <w:sdtContent>
        <w:p w14:paraId="441B067C" w14:textId="5D212418" w:rsidR="00927434" w:rsidRPr="00927434" w:rsidRDefault="00927434">
          <w:pPr>
            <w:pStyle w:val="TOCHeading"/>
            <w:rPr>
              <w:rFonts w:ascii="Arial Black" w:hAnsi="Arial Black"/>
              <w:color w:val="1C94D3"/>
            </w:rPr>
          </w:pPr>
          <w:r w:rsidRPr="00927434">
            <w:rPr>
              <w:rFonts w:ascii="Arial Black" w:hAnsi="Arial Black"/>
              <w:color w:val="1C94D3"/>
            </w:rPr>
            <w:t>Contents</w:t>
          </w:r>
        </w:p>
        <w:p w14:paraId="1A163C52" w14:textId="3F0CA75C" w:rsidR="00510FB6" w:rsidRDefault="00927434">
          <w:pPr>
            <w:pStyle w:val="TOC1"/>
            <w:rPr>
              <w:rFonts w:asciiTheme="minorHAnsi" w:eastAsiaTheme="minorEastAsia" w:hAnsiTheme="minorHAnsi"/>
              <w:noProof/>
              <w:kern w:val="2"/>
              <w:sz w:val="22"/>
              <w:lang w:eastAsia="en-AU"/>
              <w14:ligatures w14:val="standardContextual"/>
            </w:rPr>
          </w:pPr>
          <w:r>
            <w:fldChar w:fldCharType="begin"/>
          </w:r>
          <w:r>
            <w:instrText xml:space="preserve"> TOC \o "1-3" \h \z \u </w:instrText>
          </w:r>
          <w:r>
            <w:fldChar w:fldCharType="separate"/>
          </w:r>
          <w:hyperlink w:anchor="_Toc154059163" w:history="1">
            <w:r w:rsidR="00510FB6" w:rsidRPr="00232206">
              <w:rPr>
                <w:rStyle w:val="Hyperlink"/>
                <w:rFonts w:ascii="Arial Nova" w:hAnsi="Arial Nova"/>
                <w:b/>
                <w:bCs/>
                <w:noProof/>
              </w:rPr>
              <w:t>1.0</w:t>
            </w:r>
            <w:r w:rsidR="00510FB6">
              <w:rPr>
                <w:rFonts w:asciiTheme="minorHAnsi" w:eastAsiaTheme="minorEastAsia" w:hAnsiTheme="minorHAnsi"/>
                <w:noProof/>
                <w:kern w:val="2"/>
                <w:sz w:val="22"/>
                <w:lang w:eastAsia="en-AU"/>
                <w14:ligatures w14:val="standardContextual"/>
              </w:rPr>
              <w:tab/>
            </w:r>
            <w:r w:rsidR="00510FB6" w:rsidRPr="00232206">
              <w:rPr>
                <w:rStyle w:val="Hyperlink"/>
                <w:rFonts w:ascii="Arial Nova" w:hAnsi="Arial Nova"/>
                <w:b/>
                <w:bCs/>
                <w:noProof/>
              </w:rPr>
              <w:t xml:space="preserve">Executive Summary </w:t>
            </w:r>
            <w:r w:rsidR="00510FB6">
              <w:rPr>
                <w:noProof/>
                <w:webHidden/>
              </w:rPr>
              <w:tab/>
            </w:r>
            <w:r w:rsidR="00510FB6">
              <w:rPr>
                <w:noProof/>
                <w:webHidden/>
              </w:rPr>
              <w:fldChar w:fldCharType="begin"/>
            </w:r>
            <w:r w:rsidR="00510FB6">
              <w:rPr>
                <w:noProof/>
                <w:webHidden/>
              </w:rPr>
              <w:instrText xml:space="preserve"> PAGEREF _Toc154059163 \h </w:instrText>
            </w:r>
            <w:r w:rsidR="00510FB6">
              <w:rPr>
                <w:noProof/>
                <w:webHidden/>
              </w:rPr>
            </w:r>
            <w:r w:rsidR="00510FB6">
              <w:rPr>
                <w:noProof/>
                <w:webHidden/>
              </w:rPr>
              <w:fldChar w:fldCharType="separate"/>
            </w:r>
            <w:r w:rsidR="00B36E53">
              <w:rPr>
                <w:noProof/>
                <w:webHidden/>
              </w:rPr>
              <w:t>4</w:t>
            </w:r>
            <w:r w:rsidR="00510FB6">
              <w:rPr>
                <w:noProof/>
                <w:webHidden/>
              </w:rPr>
              <w:fldChar w:fldCharType="end"/>
            </w:r>
          </w:hyperlink>
        </w:p>
        <w:p w14:paraId="6214C4B1" w14:textId="2AE0EE55" w:rsidR="00510FB6" w:rsidRDefault="00B36E53">
          <w:pPr>
            <w:pStyle w:val="TOC1"/>
            <w:rPr>
              <w:rFonts w:asciiTheme="minorHAnsi" w:eastAsiaTheme="minorEastAsia" w:hAnsiTheme="minorHAnsi"/>
              <w:noProof/>
              <w:kern w:val="2"/>
              <w:sz w:val="22"/>
              <w:lang w:eastAsia="en-AU"/>
              <w14:ligatures w14:val="standardContextual"/>
            </w:rPr>
          </w:pPr>
          <w:hyperlink w:anchor="_Toc154059164" w:history="1">
            <w:r w:rsidR="00510FB6" w:rsidRPr="00232206">
              <w:rPr>
                <w:rStyle w:val="Hyperlink"/>
                <w:rFonts w:ascii="Arial Nova" w:hAnsi="Arial Nova"/>
                <w:b/>
                <w:bCs/>
                <w:noProof/>
              </w:rPr>
              <w:t>2.0 Introduction</w:t>
            </w:r>
            <w:r w:rsidR="00510FB6">
              <w:rPr>
                <w:noProof/>
                <w:webHidden/>
              </w:rPr>
              <w:tab/>
            </w:r>
            <w:r w:rsidR="00510FB6">
              <w:rPr>
                <w:noProof/>
                <w:webHidden/>
              </w:rPr>
              <w:fldChar w:fldCharType="begin"/>
            </w:r>
            <w:r w:rsidR="00510FB6">
              <w:rPr>
                <w:noProof/>
                <w:webHidden/>
              </w:rPr>
              <w:instrText xml:space="preserve"> PAGEREF _Toc154059164 \h </w:instrText>
            </w:r>
            <w:r w:rsidR="00510FB6">
              <w:rPr>
                <w:noProof/>
                <w:webHidden/>
              </w:rPr>
            </w:r>
            <w:r w:rsidR="00510FB6">
              <w:rPr>
                <w:noProof/>
                <w:webHidden/>
              </w:rPr>
              <w:fldChar w:fldCharType="separate"/>
            </w:r>
            <w:r>
              <w:rPr>
                <w:noProof/>
                <w:webHidden/>
              </w:rPr>
              <w:t>4</w:t>
            </w:r>
            <w:r w:rsidR="00510FB6">
              <w:rPr>
                <w:noProof/>
                <w:webHidden/>
              </w:rPr>
              <w:fldChar w:fldCharType="end"/>
            </w:r>
          </w:hyperlink>
        </w:p>
        <w:p w14:paraId="51CAAF43" w14:textId="0A371578"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65" w:history="1">
            <w:r w:rsidR="00510FB6" w:rsidRPr="00232206">
              <w:rPr>
                <w:rStyle w:val="Hyperlink"/>
                <w:noProof/>
              </w:rPr>
              <w:t>2.1 Local Housing Action Plan</w:t>
            </w:r>
            <w:r w:rsidR="00510FB6">
              <w:rPr>
                <w:noProof/>
                <w:webHidden/>
              </w:rPr>
              <w:tab/>
            </w:r>
            <w:r w:rsidR="00510FB6">
              <w:rPr>
                <w:noProof/>
                <w:webHidden/>
              </w:rPr>
              <w:fldChar w:fldCharType="begin"/>
            </w:r>
            <w:r w:rsidR="00510FB6">
              <w:rPr>
                <w:noProof/>
                <w:webHidden/>
              </w:rPr>
              <w:instrText xml:space="preserve"> PAGEREF _Toc154059165 \h </w:instrText>
            </w:r>
            <w:r w:rsidR="00510FB6">
              <w:rPr>
                <w:noProof/>
                <w:webHidden/>
              </w:rPr>
            </w:r>
            <w:r w:rsidR="00510FB6">
              <w:rPr>
                <w:noProof/>
                <w:webHidden/>
              </w:rPr>
              <w:fldChar w:fldCharType="separate"/>
            </w:r>
            <w:r>
              <w:rPr>
                <w:noProof/>
                <w:webHidden/>
              </w:rPr>
              <w:t>4</w:t>
            </w:r>
            <w:r w:rsidR="00510FB6">
              <w:rPr>
                <w:noProof/>
                <w:webHidden/>
              </w:rPr>
              <w:fldChar w:fldCharType="end"/>
            </w:r>
          </w:hyperlink>
        </w:p>
        <w:p w14:paraId="67B28BEF" w14:textId="602E7A58"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66" w:history="1">
            <w:r w:rsidR="00510FB6" w:rsidRPr="00232206">
              <w:rPr>
                <w:rStyle w:val="Hyperlink"/>
                <w:noProof/>
              </w:rPr>
              <w:t>2.2 Approach and Methodology</w:t>
            </w:r>
            <w:r w:rsidR="00510FB6">
              <w:rPr>
                <w:noProof/>
                <w:webHidden/>
              </w:rPr>
              <w:tab/>
            </w:r>
            <w:r w:rsidR="00510FB6">
              <w:rPr>
                <w:noProof/>
                <w:webHidden/>
              </w:rPr>
              <w:fldChar w:fldCharType="begin"/>
            </w:r>
            <w:r w:rsidR="00510FB6">
              <w:rPr>
                <w:noProof/>
                <w:webHidden/>
              </w:rPr>
              <w:instrText xml:space="preserve"> PAGEREF _Toc154059166 \h </w:instrText>
            </w:r>
            <w:r w:rsidR="00510FB6">
              <w:rPr>
                <w:noProof/>
                <w:webHidden/>
              </w:rPr>
            </w:r>
            <w:r w:rsidR="00510FB6">
              <w:rPr>
                <w:noProof/>
                <w:webHidden/>
              </w:rPr>
              <w:fldChar w:fldCharType="separate"/>
            </w:r>
            <w:r>
              <w:rPr>
                <w:noProof/>
                <w:webHidden/>
              </w:rPr>
              <w:t>5</w:t>
            </w:r>
            <w:r w:rsidR="00510FB6">
              <w:rPr>
                <w:noProof/>
                <w:webHidden/>
              </w:rPr>
              <w:fldChar w:fldCharType="end"/>
            </w:r>
          </w:hyperlink>
        </w:p>
        <w:p w14:paraId="47AF2D8F" w14:textId="2E72443F"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67" w:history="1">
            <w:r w:rsidR="00510FB6" w:rsidRPr="00232206">
              <w:rPr>
                <w:rStyle w:val="Hyperlink"/>
                <w:noProof/>
              </w:rPr>
              <w:t>2.3 Western Downs Regional Futures Summit</w:t>
            </w:r>
            <w:r w:rsidR="00510FB6">
              <w:rPr>
                <w:noProof/>
                <w:webHidden/>
              </w:rPr>
              <w:tab/>
            </w:r>
            <w:r w:rsidR="00510FB6">
              <w:rPr>
                <w:noProof/>
                <w:webHidden/>
              </w:rPr>
              <w:fldChar w:fldCharType="begin"/>
            </w:r>
            <w:r w:rsidR="00510FB6">
              <w:rPr>
                <w:noProof/>
                <w:webHidden/>
              </w:rPr>
              <w:instrText xml:space="preserve"> PAGEREF _Toc154059167 \h </w:instrText>
            </w:r>
            <w:r w:rsidR="00510FB6">
              <w:rPr>
                <w:noProof/>
                <w:webHidden/>
              </w:rPr>
            </w:r>
            <w:r w:rsidR="00510FB6">
              <w:rPr>
                <w:noProof/>
                <w:webHidden/>
              </w:rPr>
              <w:fldChar w:fldCharType="separate"/>
            </w:r>
            <w:r>
              <w:rPr>
                <w:noProof/>
                <w:webHidden/>
              </w:rPr>
              <w:t>5</w:t>
            </w:r>
            <w:r w:rsidR="00510FB6">
              <w:rPr>
                <w:noProof/>
                <w:webHidden/>
              </w:rPr>
              <w:fldChar w:fldCharType="end"/>
            </w:r>
          </w:hyperlink>
        </w:p>
        <w:p w14:paraId="2673A9B5" w14:textId="5184F31A"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68" w:history="1">
            <w:r w:rsidR="00510FB6" w:rsidRPr="00232206">
              <w:rPr>
                <w:rStyle w:val="Hyperlink"/>
                <w:noProof/>
              </w:rPr>
              <w:t>2.4 Emerging Issues</w:t>
            </w:r>
            <w:r w:rsidR="00510FB6">
              <w:rPr>
                <w:noProof/>
                <w:webHidden/>
              </w:rPr>
              <w:tab/>
            </w:r>
            <w:r w:rsidR="00510FB6">
              <w:rPr>
                <w:noProof/>
                <w:webHidden/>
              </w:rPr>
              <w:fldChar w:fldCharType="begin"/>
            </w:r>
            <w:r w:rsidR="00510FB6">
              <w:rPr>
                <w:noProof/>
                <w:webHidden/>
              </w:rPr>
              <w:instrText xml:space="preserve"> PAGEREF _Toc154059168 \h </w:instrText>
            </w:r>
            <w:r w:rsidR="00510FB6">
              <w:rPr>
                <w:noProof/>
                <w:webHidden/>
              </w:rPr>
            </w:r>
            <w:r w:rsidR="00510FB6">
              <w:rPr>
                <w:noProof/>
                <w:webHidden/>
              </w:rPr>
              <w:fldChar w:fldCharType="separate"/>
            </w:r>
            <w:r>
              <w:rPr>
                <w:noProof/>
                <w:webHidden/>
              </w:rPr>
              <w:t>6</w:t>
            </w:r>
            <w:r w:rsidR="00510FB6">
              <w:rPr>
                <w:noProof/>
                <w:webHidden/>
              </w:rPr>
              <w:fldChar w:fldCharType="end"/>
            </w:r>
          </w:hyperlink>
        </w:p>
        <w:p w14:paraId="3E4247AA" w14:textId="65814B76" w:rsidR="00510FB6" w:rsidRDefault="00B36E53">
          <w:pPr>
            <w:pStyle w:val="TOC1"/>
            <w:rPr>
              <w:rFonts w:asciiTheme="minorHAnsi" w:eastAsiaTheme="minorEastAsia" w:hAnsiTheme="minorHAnsi"/>
              <w:noProof/>
              <w:kern w:val="2"/>
              <w:sz w:val="22"/>
              <w:lang w:eastAsia="en-AU"/>
              <w14:ligatures w14:val="standardContextual"/>
            </w:rPr>
          </w:pPr>
          <w:hyperlink w:anchor="_Toc154059169" w:history="1">
            <w:r w:rsidR="00510FB6" w:rsidRPr="00232206">
              <w:rPr>
                <w:rStyle w:val="Hyperlink"/>
                <w:rFonts w:ascii="Arial Nova" w:hAnsi="Arial Nova"/>
                <w:b/>
                <w:bCs/>
                <w:noProof/>
              </w:rPr>
              <w:t>3.0 Key Facts</w:t>
            </w:r>
            <w:r w:rsidR="00510FB6">
              <w:rPr>
                <w:noProof/>
                <w:webHidden/>
              </w:rPr>
              <w:tab/>
            </w:r>
            <w:r w:rsidR="00510FB6">
              <w:rPr>
                <w:noProof/>
                <w:webHidden/>
              </w:rPr>
              <w:fldChar w:fldCharType="begin"/>
            </w:r>
            <w:r w:rsidR="00510FB6">
              <w:rPr>
                <w:noProof/>
                <w:webHidden/>
              </w:rPr>
              <w:instrText xml:space="preserve"> PAGEREF _Toc154059169 \h </w:instrText>
            </w:r>
            <w:r w:rsidR="00510FB6">
              <w:rPr>
                <w:noProof/>
                <w:webHidden/>
              </w:rPr>
            </w:r>
            <w:r w:rsidR="00510FB6">
              <w:rPr>
                <w:noProof/>
                <w:webHidden/>
              </w:rPr>
              <w:fldChar w:fldCharType="separate"/>
            </w:r>
            <w:r>
              <w:rPr>
                <w:noProof/>
                <w:webHidden/>
              </w:rPr>
              <w:t>8</w:t>
            </w:r>
            <w:r w:rsidR="00510FB6">
              <w:rPr>
                <w:noProof/>
                <w:webHidden/>
              </w:rPr>
              <w:fldChar w:fldCharType="end"/>
            </w:r>
          </w:hyperlink>
        </w:p>
        <w:p w14:paraId="0FC42678" w14:textId="1C1B1C5B"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70" w:history="1">
            <w:r w:rsidR="00510FB6" w:rsidRPr="00232206">
              <w:rPr>
                <w:rStyle w:val="Hyperlink"/>
                <w:noProof/>
              </w:rPr>
              <w:t>3.1 The Western Downs Region</w:t>
            </w:r>
            <w:r w:rsidR="00510FB6">
              <w:rPr>
                <w:noProof/>
                <w:webHidden/>
              </w:rPr>
              <w:tab/>
            </w:r>
            <w:r w:rsidR="00510FB6">
              <w:rPr>
                <w:noProof/>
                <w:webHidden/>
              </w:rPr>
              <w:fldChar w:fldCharType="begin"/>
            </w:r>
            <w:r w:rsidR="00510FB6">
              <w:rPr>
                <w:noProof/>
                <w:webHidden/>
              </w:rPr>
              <w:instrText xml:space="preserve"> PAGEREF _Toc154059170 \h </w:instrText>
            </w:r>
            <w:r w:rsidR="00510FB6">
              <w:rPr>
                <w:noProof/>
                <w:webHidden/>
              </w:rPr>
            </w:r>
            <w:r w:rsidR="00510FB6">
              <w:rPr>
                <w:noProof/>
                <w:webHidden/>
              </w:rPr>
              <w:fldChar w:fldCharType="separate"/>
            </w:r>
            <w:r>
              <w:rPr>
                <w:noProof/>
                <w:webHidden/>
              </w:rPr>
              <w:t>8</w:t>
            </w:r>
            <w:r w:rsidR="00510FB6">
              <w:rPr>
                <w:noProof/>
                <w:webHidden/>
              </w:rPr>
              <w:fldChar w:fldCharType="end"/>
            </w:r>
          </w:hyperlink>
        </w:p>
        <w:p w14:paraId="730477AC" w14:textId="576B3C6C" w:rsidR="00510FB6" w:rsidRDefault="00B36E53">
          <w:pPr>
            <w:pStyle w:val="TOC1"/>
            <w:rPr>
              <w:rFonts w:asciiTheme="minorHAnsi" w:eastAsiaTheme="minorEastAsia" w:hAnsiTheme="minorHAnsi"/>
              <w:noProof/>
              <w:kern w:val="2"/>
              <w:sz w:val="22"/>
              <w:lang w:eastAsia="en-AU"/>
              <w14:ligatures w14:val="standardContextual"/>
            </w:rPr>
          </w:pPr>
          <w:hyperlink w:anchor="_Toc154059171" w:history="1">
            <w:r w:rsidR="00510FB6" w:rsidRPr="00232206">
              <w:rPr>
                <w:rStyle w:val="Hyperlink"/>
                <w:rFonts w:ascii="Arial Nova" w:hAnsi="Arial Nova"/>
                <w:b/>
                <w:bCs/>
                <w:noProof/>
              </w:rPr>
              <w:t>4.0 Key Characteristics of Western Downs</w:t>
            </w:r>
            <w:r w:rsidR="00510FB6">
              <w:rPr>
                <w:noProof/>
                <w:webHidden/>
              </w:rPr>
              <w:tab/>
            </w:r>
            <w:r w:rsidR="00510FB6">
              <w:rPr>
                <w:noProof/>
                <w:webHidden/>
              </w:rPr>
              <w:fldChar w:fldCharType="begin"/>
            </w:r>
            <w:r w:rsidR="00510FB6">
              <w:rPr>
                <w:noProof/>
                <w:webHidden/>
              </w:rPr>
              <w:instrText xml:space="preserve"> PAGEREF _Toc154059171 \h </w:instrText>
            </w:r>
            <w:r w:rsidR="00510FB6">
              <w:rPr>
                <w:noProof/>
                <w:webHidden/>
              </w:rPr>
            </w:r>
            <w:r w:rsidR="00510FB6">
              <w:rPr>
                <w:noProof/>
                <w:webHidden/>
              </w:rPr>
              <w:fldChar w:fldCharType="separate"/>
            </w:r>
            <w:r>
              <w:rPr>
                <w:noProof/>
                <w:webHidden/>
              </w:rPr>
              <w:t>9</w:t>
            </w:r>
            <w:r w:rsidR="00510FB6">
              <w:rPr>
                <w:noProof/>
                <w:webHidden/>
              </w:rPr>
              <w:fldChar w:fldCharType="end"/>
            </w:r>
          </w:hyperlink>
        </w:p>
        <w:p w14:paraId="0D6FF687" w14:textId="55AC945E"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72" w:history="1">
            <w:r w:rsidR="00510FB6" w:rsidRPr="00232206">
              <w:rPr>
                <w:rStyle w:val="Hyperlink"/>
                <w:noProof/>
              </w:rPr>
              <w:t>4.1 Key Demographic Characteristics</w:t>
            </w:r>
            <w:r w:rsidR="00510FB6">
              <w:rPr>
                <w:noProof/>
                <w:webHidden/>
              </w:rPr>
              <w:tab/>
            </w:r>
            <w:r w:rsidR="00510FB6">
              <w:rPr>
                <w:noProof/>
                <w:webHidden/>
              </w:rPr>
              <w:fldChar w:fldCharType="begin"/>
            </w:r>
            <w:r w:rsidR="00510FB6">
              <w:rPr>
                <w:noProof/>
                <w:webHidden/>
              </w:rPr>
              <w:instrText xml:space="preserve"> PAGEREF _Toc154059172 \h </w:instrText>
            </w:r>
            <w:r w:rsidR="00510FB6">
              <w:rPr>
                <w:noProof/>
                <w:webHidden/>
              </w:rPr>
            </w:r>
            <w:r w:rsidR="00510FB6">
              <w:rPr>
                <w:noProof/>
                <w:webHidden/>
              </w:rPr>
              <w:fldChar w:fldCharType="separate"/>
            </w:r>
            <w:r>
              <w:rPr>
                <w:noProof/>
                <w:webHidden/>
              </w:rPr>
              <w:t>9</w:t>
            </w:r>
            <w:r w:rsidR="00510FB6">
              <w:rPr>
                <w:noProof/>
                <w:webHidden/>
              </w:rPr>
              <w:fldChar w:fldCharType="end"/>
            </w:r>
          </w:hyperlink>
        </w:p>
        <w:p w14:paraId="1B514208" w14:textId="0EE8EF30"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73" w:history="1">
            <w:r w:rsidR="00510FB6" w:rsidRPr="00232206">
              <w:rPr>
                <w:rStyle w:val="Hyperlink"/>
                <w:noProof/>
              </w:rPr>
              <w:t>Demographic and household data Snapshot by Town</w:t>
            </w:r>
            <w:r w:rsidR="00510FB6">
              <w:rPr>
                <w:noProof/>
                <w:webHidden/>
              </w:rPr>
              <w:tab/>
            </w:r>
            <w:r w:rsidR="00510FB6">
              <w:rPr>
                <w:noProof/>
                <w:webHidden/>
              </w:rPr>
              <w:fldChar w:fldCharType="begin"/>
            </w:r>
            <w:r w:rsidR="00510FB6">
              <w:rPr>
                <w:noProof/>
                <w:webHidden/>
              </w:rPr>
              <w:instrText xml:space="preserve"> PAGEREF _Toc154059173 \h </w:instrText>
            </w:r>
            <w:r w:rsidR="00510FB6">
              <w:rPr>
                <w:noProof/>
                <w:webHidden/>
              </w:rPr>
            </w:r>
            <w:r w:rsidR="00510FB6">
              <w:rPr>
                <w:noProof/>
                <w:webHidden/>
              </w:rPr>
              <w:fldChar w:fldCharType="separate"/>
            </w:r>
            <w:r>
              <w:rPr>
                <w:noProof/>
                <w:webHidden/>
              </w:rPr>
              <w:t>9</w:t>
            </w:r>
            <w:r w:rsidR="00510FB6">
              <w:rPr>
                <w:noProof/>
                <w:webHidden/>
              </w:rPr>
              <w:fldChar w:fldCharType="end"/>
            </w:r>
          </w:hyperlink>
        </w:p>
        <w:p w14:paraId="175EEE19" w14:textId="62E065F4" w:rsidR="00510FB6" w:rsidRDefault="00B36E53">
          <w:pPr>
            <w:pStyle w:val="TOC3"/>
            <w:rPr>
              <w:rFonts w:asciiTheme="minorHAnsi" w:eastAsiaTheme="minorEastAsia" w:hAnsiTheme="minorHAnsi"/>
              <w:noProof/>
              <w:kern w:val="2"/>
              <w:sz w:val="22"/>
              <w:lang w:eastAsia="en-AU"/>
              <w14:ligatures w14:val="standardContextual"/>
            </w:rPr>
          </w:pPr>
          <w:hyperlink w:anchor="_Toc154059174" w:history="1">
            <w:r w:rsidR="00510FB6" w:rsidRPr="00232206">
              <w:rPr>
                <w:rStyle w:val="Hyperlink"/>
                <w:rFonts w:eastAsia="Arial" w:cs="Arial"/>
                <w:noProof/>
              </w:rPr>
              <w:t>4.1.1 Population</w:t>
            </w:r>
            <w:r w:rsidR="00510FB6">
              <w:rPr>
                <w:noProof/>
                <w:webHidden/>
              </w:rPr>
              <w:tab/>
            </w:r>
            <w:r w:rsidR="00510FB6">
              <w:rPr>
                <w:noProof/>
                <w:webHidden/>
              </w:rPr>
              <w:fldChar w:fldCharType="begin"/>
            </w:r>
            <w:r w:rsidR="00510FB6">
              <w:rPr>
                <w:noProof/>
                <w:webHidden/>
              </w:rPr>
              <w:instrText xml:space="preserve"> PAGEREF _Toc154059174 \h </w:instrText>
            </w:r>
            <w:r w:rsidR="00510FB6">
              <w:rPr>
                <w:noProof/>
                <w:webHidden/>
              </w:rPr>
            </w:r>
            <w:r w:rsidR="00510FB6">
              <w:rPr>
                <w:noProof/>
                <w:webHidden/>
              </w:rPr>
              <w:fldChar w:fldCharType="separate"/>
            </w:r>
            <w:r>
              <w:rPr>
                <w:noProof/>
                <w:webHidden/>
              </w:rPr>
              <w:t>10</w:t>
            </w:r>
            <w:r w:rsidR="00510FB6">
              <w:rPr>
                <w:noProof/>
                <w:webHidden/>
              </w:rPr>
              <w:fldChar w:fldCharType="end"/>
            </w:r>
          </w:hyperlink>
        </w:p>
        <w:p w14:paraId="2FE0E99C" w14:textId="7E859631" w:rsidR="00510FB6" w:rsidRDefault="00B36E53">
          <w:pPr>
            <w:pStyle w:val="TOC3"/>
            <w:rPr>
              <w:rFonts w:asciiTheme="minorHAnsi" w:eastAsiaTheme="minorEastAsia" w:hAnsiTheme="minorHAnsi"/>
              <w:noProof/>
              <w:kern w:val="2"/>
              <w:sz w:val="22"/>
              <w:lang w:eastAsia="en-AU"/>
              <w14:ligatures w14:val="standardContextual"/>
            </w:rPr>
          </w:pPr>
          <w:hyperlink w:anchor="_Toc154059175" w:history="1">
            <w:r w:rsidR="00510FB6" w:rsidRPr="00232206">
              <w:rPr>
                <w:rStyle w:val="Hyperlink"/>
                <w:rFonts w:eastAsia="Arial" w:cs="Arial"/>
                <w:noProof/>
              </w:rPr>
              <w:t>4.1.2 Age</w:t>
            </w:r>
            <w:r w:rsidR="00510FB6">
              <w:rPr>
                <w:noProof/>
                <w:webHidden/>
              </w:rPr>
              <w:tab/>
            </w:r>
            <w:r w:rsidR="00510FB6">
              <w:rPr>
                <w:noProof/>
                <w:webHidden/>
              </w:rPr>
              <w:fldChar w:fldCharType="begin"/>
            </w:r>
            <w:r w:rsidR="00510FB6">
              <w:rPr>
                <w:noProof/>
                <w:webHidden/>
              </w:rPr>
              <w:instrText xml:space="preserve"> PAGEREF _Toc154059175 \h </w:instrText>
            </w:r>
            <w:r w:rsidR="00510FB6">
              <w:rPr>
                <w:noProof/>
                <w:webHidden/>
              </w:rPr>
            </w:r>
            <w:r w:rsidR="00510FB6">
              <w:rPr>
                <w:noProof/>
                <w:webHidden/>
              </w:rPr>
              <w:fldChar w:fldCharType="separate"/>
            </w:r>
            <w:r>
              <w:rPr>
                <w:noProof/>
                <w:webHidden/>
              </w:rPr>
              <w:t>10</w:t>
            </w:r>
            <w:r w:rsidR="00510FB6">
              <w:rPr>
                <w:noProof/>
                <w:webHidden/>
              </w:rPr>
              <w:fldChar w:fldCharType="end"/>
            </w:r>
          </w:hyperlink>
        </w:p>
        <w:p w14:paraId="626EC5CF" w14:textId="544D56B3" w:rsidR="00510FB6" w:rsidRDefault="00B36E53">
          <w:pPr>
            <w:pStyle w:val="TOC3"/>
            <w:rPr>
              <w:rFonts w:asciiTheme="minorHAnsi" w:eastAsiaTheme="minorEastAsia" w:hAnsiTheme="minorHAnsi"/>
              <w:noProof/>
              <w:kern w:val="2"/>
              <w:sz w:val="22"/>
              <w:lang w:eastAsia="en-AU"/>
              <w14:ligatures w14:val="standardContextual"/>
            </w:rPr>
          </w:pPr>
          <w:hyperlink w:anchor="_Toc154059176" w:history="1">
            <w:r w:rsidR="00510FB6" w:rsidRPr="00232206">
              <w:rPr>
                <w:rStyle w:val="Hyperlink"/>
                <w:rFonts w:eastAsia="Arial" w:cs="Arial"/>
                <w:noProof/>
              </w:rPr>
              <w:t>4.1.3 Household Composition</w:t>
            </w:r>
            <w:r w:rsidR="00510FB6">
              <w:rPr>
                <w:noProof/>
                <w:webHidden/>
              </w:rPr>
              <w:tab/>
            </w:r>
            <w:r w:rsidR="00510FB6">
              <w:rPr>
                <w:noProof/>
                <w:webHidden/>
              </w:rPr>
              <w:fldChar w:fldCharType="begin"/>
            </w:r>
            <w:r w:rsidR="00510FB6">
              <w:rPr>
                <w:noProof/>
                <w:webHidden/>
              </w:rPr>
              <w:instrText xml:space="preserve"> PAGEREF _Toc154059176 \h </w:instrText>
            </w:r>
            <w:r w:rsidR="00510FB6">
              <w:rPr>
                <w:noProof/>
                <w:webHidden/>
              </w:rPr>
            </w:r>
            <w:r w:rsidR="00510FB6">
              <w:rPr>
                <w:noProof/>
                <w:webHidden/>
              </w:rPr>
              <w:fldChar w:fldCharType="separate"/>
            </w:r>
            <w:r>
              <w:rPr>
                <w:noProof/>
                <w:webHidden/>
              </w:rPr>
              <w:t>11</w:t>
            </w:r>
            <w:r w:rsidR="00510FB6">
              <w:rPr>
                <w:noProof/>
                <w:webHidden/>
              </w:rPr>
              <w:fldChar w:fldCharType="end"/>
            </w:r>
          </w:hyperlink>
        </w:p>
        <w:p w14:paraId="4EA7829F" w14:textId="50B7A86A" w:rsidR="00510FB6" w:rsidRDefault="00B36E53">
          <w:pPr>
            <w:pStyle w:val="TOC3"/>
            <w:rPr>
              <w:rFonts w:asciiTheme="minorHAnsi" w:eastAsiaTheme="minorEastAsia" w:hAnsiTheme="minorHAnsi"/>
              <w:noProof/>
              <w:kern w:val="2"/>
              <w:sz w:val="22"/>
              <w:lang w:eastAsia="en-AU"/>
              <w14:ligatures w14:val="standardContextual"/>
            </w:rPr>
          </w:pPr>
          <w:hyperlink w:anchor="_Toc154059177" w:history="1">
            <w:r w:rsidR="00510FB6" w:rsidRPr="00232206">
              <w:rPr>
                <w:rStyle w:val="Hyperlink"/>
                <w:rFonts w:eastAsia="Arial" w:cs="Arial"/>
                <w:noProof/>
              </w:rPr>
              <w:t>4.1.4 Family Incomes</w:t>
            </w:r>
            <w:r w:rsidR="00510FB6">
              <w:rPr>
                <w:noProof/>
                <w:webHidden/>
              </w:rPr>
              <w:tab/>
            </w:r>
            <w:r w:rsidR="00510FB6">
              <w:rPr>
                <w:noProof/>
                <w:webHidden/>
              </w:rPr>
              <w:fldChar w:fldCharType="begin"/>
            </w:r>
            <w:r w:rsidR="00510FB6">
              <w:rPr>
                <w:noProof/>
                <w:webHidden/>
              </w:rPr>
              <w:instrText xml:space="preserve"> PAGEREF _Toc154059177 \h </w:instrText>
            </w:r>
            <w:r w:rsidR="00510FB6">
              <w:rPr>
                <w:noProof/>
                <w:webHidden/>
              </w:rPr>
            </w:r>
            <w:r w:rsidR="00510FB6">
              <w:rPr>
                <w:noProof/>
                <w:webHidden/>
              </w:rPr>
              <w:fldChar w:fldCharType="separate"/>
            </w:r>
            <w:r>
              <w:rPr>
                <w:noProof/>
                <w:webHidden/>
              </w:rPr>
              <w:t>12</w:t>
            </w:r>
            <w:r w:rsidR="00510FB6">
              <w:rPr>
                <w:noProof/>
                <w:webHidden/>
              </w:rPr>
              <w:fldChar w:fldCharType="end"/>
            </w:r>
          </w:hyperlink>
        </w:p>
        <w:p w14:paraId="0B4AE13C" w14:textId="0662CAE1" w:rsidR="00510FB6" w:rsidRDefault="00B36E53">
          <w:pPr>
            <w:pStyle w:val="TOC3"/>
            <w:rPr>
              <w:rFonts w:asciiTheme="minorHAnsi" w:eastAsiaTheme="minorEastAsia" w:hAnsiTheme="minorHAnsi"/>
              <w:noProof/>
              <w:kern w:val="2"/>
              <w:sz w:val="22"/>
              <w:lang w:eastAsia="en-AU"/>
              <w14:ligatures w14:val="standardContextual"/>
            </w:rPr>
          </w:pPr>
          <w:hyperlink w:anchor="_Toc154059178" w:history="1">
            <w:r w:rsidR="00510FB6" w:rsidRPr="00232206">
              <w:rPr>
                <w:rStyle w:val="Hyperlink"/>
                <w:rFonts w:eastAsia="Arial" w:cs="Arial"/>
                <w:noProof/>
              </w:rPr>
              <w:t>4.1.5 Migration</w:t>
            </w:r>
            <w:r w:rsidR="00510FB6">
              <w:rPr>
                <w:noProof/>
                <w:webHidden/>
              </w:rPr>
              <w:tab/>
            </w:r>
            <w:r w:rsidR="00510FB6">
              <w:rPr>
                <w:noProof/>
                <w:webHidden/>
              </w:rPr>
              <w:fldChar w:fldCharType="begin"/>
            </w:r>
            <w:r w:rsidR="00510FB6">
              <w:rPr>
                <w:noProof/>
                <w:webHidden/>
              </w:rPr>
              <w:instrText xml:space="preserve"> PAGEREF _Toc154059178 \h </w:instrText>
            </w:r>
            <w:r w:rsidR="00510FB6">
              <w:rPr>
                <w:noProof/>
                <w:webHidden/>
              </w:rPr>
            </w:r>
            <w:r w:rsidR="00510FB6">
              <w:rPr>
                <w:noProof/>
                <w:webHidden/>
              </w:rPr>
              <w:fldChar w:fldCharType="separate"/>
            </w:r>
            <w:r>
              <w:rPr>
                <w:noProof/>
                <w:webHidden/>
              </w:rPr>
              <w:t>14</w:t>
            </w:r>
            <w:r w:rsidR="00510FB6">
              <w:rPr>
                <w:noProof/>
                <w:webHidden/>
              </w:rPr>
              <w:fldChar w:fldCharType="end"/>
            </w:r>
          </w:hyperlink>
        </w:p>
        <w:p w14:paraId="52AF7B9C" w14:textId="097D9206" w:rsidR="00510FB6" w:rsidRDefault="00B36E53">
          <w:pPr>
            <w:pStyle w:val="TOC3"/>
            <w:rPr>
              <w:rFonts w:asciiTheme="minorHAnsi" w:eastAsiaTheme="minorEastAsia" w:hAnsiTheme="minorHAnsi"/>
              <w:noProof/>
              <w:kern w:val="2"/>
              <w:sz w:val="22"/>
              <w:lang w:eastAsia="en-AU"/>
              <w14:ligatures w14:val="standardContextual"/>
            </w:rPr>
          </w:pPr>
          <w:hyperlink w:anchor="_Toc154059179" w:history="1">
            <w:r w:rsidR="00510FB6" w:rsidRPr="00232206">
              <w:rPr>
                <w:rStyle w:val="Hyperlink"/>
                <w:rFonts w:eastAsia="Arial" w:cs="Arial"/>
                <w:noProof/>
              </w:rPr>
              <w:t>4.1.6 Other Characteristics</w:t>
            </w:r>
            <w:r w:rsidR="00510FB6">
              <w:rPr>
                <w:noProof/>
                <w:webHidden/>
              </w:rPr>
              <w:tab/>
            </w:r>
            <w:r w:rsidR="00510FB6">
              <w:rPr>
                <w:noProof/>
                <w:webHidden/>
              </w:rPr>
              <w:fldChar w:fldCharType="begin"/>
            </w:r>
            <w:r w:rsidR="00510FB6">
              <w:rPr>
                <w:noProof/>
                <w:webHidden/>
              </w:rPr>
              <w:instrText xml:space="preserve"> PAGEREF _Toc154059179 \h </w:instrText>
            </w:r>
            <w:r w:rsidR="00510FB6">
              <w:rPr>
                <w:noProof/>
                <w:webHidden/>
              </w:rPr>
            </w:r>
            <w:r w:rsidR="00510FB6">
              <w:rPr>
                <w:noProof/>
                <w:webHidden/>
              </w:rPr>
              <w:fldChar w:fldCharType="separate"/>
            </w:r>
            <w:r>
              <w:rPr>
                <w:noProof/>
                <w:webHidden/>
              </w:rPr>
              <w:t>14</w:t>
            </w:r>
            <w:r w:rsidR="00510FB6">
              <w:rPr>
                <w:noProof/>
                <w:webHidden/>
              </w:rPr>
              <w:fldChar w:fldCharType="end"/>
            </w:r>
          </w:hyperlink>
        </w:p>
        <w:p w14:paraId="3125EE15" w14:textId="0B450929"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80" w:history="1">
            <w:r w:rsidR="00510FB6" w:rsidRPr="00232206">
              <w:rPr>
                <w:rStyle w:val="Hyperlink"/>
                <w:noProof/>
              </w:rPr>
              <w:t>4.2 Housing Characteristics</w:t>
            </w:r>
            <w:r w:rsidR="00510FB6">
              <w:rPr>
                <w:noProof/>
                <w:webHidden/>
              </w:rPr>
              <w:tab/>
            </w:r>
            <w:r w:rsidR="00510FB6">
              <w:rPr>
                <w:noProof/>
                <w:webHidden/>
              </w:rPr>
              <w:fldChar w:fldCharType="begin"/>
            </w:r>
            <w:r w:rsidR="00510FB6">
              <w:rPr>
                <w:noProof/>
                <w:webHidden/>
              </w:rPr>
              <w:instrText xml:space="preserve"> PAGEREF _Toc154059180 \h </w:instrText>
            </w:r>
            <w:r w:rsidR="00510FB6">
              <w:rPr>
                <w:noProof/>
                <w:webHidden/>
              </w:rPr>
            </w:r>
            <w:r w:rsidR="00510FB6">
              <w:rPr>
                <w:noProof/>
                <w:webHidden/>
              </w:rPr>
              <w:fldChar w:fldCharType="separate"/>
            </w:r>
            <w:r>
              <w:rPr>
                <w:noProof/>
                <w:webHidden/>
              </w:rPr>
              <w:t>17</w:t>
            </w:r>
            <w:r w:rsidR="00510FB6">
              <w:rPr>
                <w:noProof/>
                <w:webHidden/>
              </w:rPr>
              <w:fldChar w:fldCharType="end"/>
            </w:r>
          </w:hyperlink>
        </w:p>
        <w:p w14:paraId="172B7060" w14:textId="4821118D" w:rsidR="00510FB6" w:rsidRDefault="00B36E53">
          <w:pPr>
            <w:pStyle w:val="TOC3"/>
            <w:rPr>
              <w:rFonts w:asciiTheme="minorHAnsi" w:eastAsiaTheme="minorEastAsia" w:hAnsiTheme="minorHAnsi"/>
              <w:noProof/>
              <w:kern w:val="2"/>
              <w:sz w:val="22"/>
              <w:lang w:eastAsia="en-AU"/>
              <w14:ligatures w14:val="standardContextual"/>
            </w:rPr>
          </w:pPr>
          <w:hyperlink w:anchor="_Toc154059181" w:history="1">
            <w:r w:rsidR="00510FB6" w:rsidRPr="00232206">
              <w:rPr>
                <w:rStyle w:val="Hyperlink"/>
                <w:rFonts w:eastAsia="Arial" w:cs="Arial"/>
                <w:noProof/>
              </w:rPr>
              <w:t>4.2.1 Dwelling Structures</w:t>
            </w:r>
            <w:r w:rsidR="00510FB6">
              <w:rPr>
                <w:noProof/>
                <w:webHidden/>
              </w:rPr>
              <w:tab/>
            </w:r>
            <w:r w:rsidR="00510FB6">
              <w:rPr>
                <w:noProof/>
                <w:webHidden/>
              </w:rPr>
              <w:fldChar w:fldCharType="begin"/>
            </w:r>
            <w:r w:rsidR="00510FB6">
              <w:rPr>
                <w:noProof/>
                <w:webHidden/>
              </w:rPr>
              <w:instrText xml:space="preserve"> PAGEREF _Toc154059181 \h </w:instrText>
            </w:r>
            <w:r w:rsidR="00510FB6">
              <w:rPr>
                <w:noProof/>
                <w:webHidden/>
              </w:rPr>
            </w:r>
            <w:r w:rsidR="00510FB6">
              <w:rPr>
                <w:noProof/>
                <w:webHidden/>
              </w:rPr>
              <w:fldChar w:fldCharType="separate"/>
            </w:r>
            <w:r>
              <w:rPr>
                <w:noProof/>
                <w:webHidden/>
              </w:rPr>
              <w:t>17</w:t>
            </w:r>
            <w:r w:rsidR="00510FB6">
              <w:rPr>
                <w:noProof/>
                <w:webHidden/>
              </w:rPr>
              <w:fldChar w:fldCharType="end"/>
            </w:r>
          </w:hyperlink>
        </w:p>
        <w:p w14:paraId="7882D70E" w14:textId="3AA01155" w:rsidR="00510FB6" w:rsidRDefault="00B36E53">
          <w:pPr>
            <w:pStyle w:val="TOC3"/>
            <w:rPr>
              <w:rFonts w:asciiTheme="minorHAnsi" w:eastAsiaTheme="minorEastAsia" w:hAnsiTheme="minorHAnsi"/>
              <w:noProof/>
              <w:kern w:val="2"/>
              <w:sz w:val="22"/>
              <w:lang w:eastAsia="en-AU"/>
              <w14:ligatures w14:val="standardContextual"/>
            </w:rPr>
          </w:pPr>
          <w:hyperlink w:anchor="_Toc154059182" w:history="1">
            <w:r w:rsidR="00510FB6" w:rsidRPr="00232206">
              <w:rPr>
                <w:rStyle w:val="Hyperlink"/>
                <w:rFonts w:eastAsia="Arial" w:cs="Arial"/>
                <w:noProof/>
              </w:rPr>
              <w:t>4.2.2 Private Rental Market</w:t>
            </w:r>
            <w:r w:rsidR="00510FB6">
              <w:rPr>
                <w:noProof/>
                <w:webHidden/>
              </w:rPr>
              <w:tab/>
            </w:r>
            <w:r w:rsidR="00510FB6">
              <w:rPr>
                <w:noProof/>
                <w:webHidden/>
              </w:rPr>
              <w:fldChar w:fldCharType="begin"/>
            </w:r>
            <w:r w:rsidR="00510FB6">
              <w:rPr>
                <w:noProof/>
                <w:webHidden/>
              </w:rPr>
              <w:instrText xml:space="preserve"> PAGEREF _Toc154059182 \h </w:instrText>
            </w:r>
            <w:r w:rsidR="00510FB6">
              <w:rPr>
                <w:noProof/>
                <w:webHidden/>
              </w:rPr>
            </w:r>
            <w:r w:rsidR="00510FB6">
              <w:rPr>
                <w:noProof/>
                <w:webHidden/>
              </w:rPr>
              <w:fldChar w:fldCharType="separate"/>
            </w:r>
            <w:r>
              <w:rPr>
                <w:noProof/>
                <w:webHidden/>
              </w:rPr>
              <w:t>19</w:t>
            </w:r>
            <w:r w:rsidR="00510FB6">
              <w:rPr>
                <w:noProof/>
                <w:webHidden/>
              </w:rPr>
              <w:fldChar w:fldCharType="end"/>
            </w:r>
          </w:hyperlink>
        </w:p>
        <w:p w14:paraId="4E813F87" w14:textId="21DE47EF"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83" w:history="1">
            <w:r w:rsidR="00510FB6" w:rsidRPr="00232206">
              <w:rPr>
                <w:rStyle w:val="Hyperlink"/>
                <w:noProof/>
              </w:rPr>
              <w:t>4.3 Western Downs’ Housing Need</w:t>
            </w:r>
            <w:r w:rsidR="00510FB6">
              <w:rPr>
                <w:noProof/>
                <w:webHidden/>
              </w:rPr>
              <w:tab/>
            </w:r>
            <w:r w:rsidR="00510FB6">
              <w:rPr>
                <w:noProof/>
                <w:webHidden/>
              </w:rPr>
              <w:fldChar w:fldCharType="begin"/>
            </w:r>
            <w:r w:rsidR="00510FB6">
              <w:rPr>
                <w:noProof/>
                <w:webHidden/>
              </w:rPr>
              <w:instrText xml:space="preserve"> PAGEREF _Toc154059183 \h </w:instrText>
            </w:r>
            <w:r w:rsidR="00510FB6">
              <w:rPr>
                <w:noProof/>
                <w:webHidden/>
              </w:rPr>
            </w:r>
            <w:r w:rsidR="00510FB6">
              <w:rPr>
                <w:noProof/>
                <w:webHidden/>
              </w:rPr>
              <w:fldChar w:fldCharType="separate"/>
            </w:r>
            <w:r>
              <w:rPr>
                <w:noProof/>
                <w:webHidden/>
              </w:rPr>
              <w:t>19</w:t>
            </w:r>
            <w:r w:rsidR="00510FB6">
              <w:rPr>
                <w:noProof/>
                <w:webHidden/>
              </w:rPr>
              <w:fldChar w:fldCharType="end"/>
            </w:r>
          </w:hyperlink>
        </w:p>
        <w:p w14:paraId="4F6EF93B" w14:textId="5BFBBABA"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84" w:history="1">
            <w:r w:rsidR="00510FB6" w:rsidRPr="00232206">
              <w:rPr>
                <w:rStyle w:val="Hyperlink"/>
                <w:noProof/>
              </w:rPr>
              <w:t>4.4 Barriers to New Housing Supply</w:t>
            </w:r>
            <w:r w:rsidR="00510FB6">
              <w:rPr>
                <w:noProof/>
                <w:webHidden/>
              </w:rPr>
              <w:tab/>
            </w:r>
            <w:r w:rsidR="00510FB6">
              <w:rPr>
                <w:noProof/>
                <w:webHidden/>
              </w:rPr>
              <w:fldChar w:fldCharType="begin"/>
            </w:r>
            <w:r w:rsidR="00510FB6">
              <w:rPr>
                <w:noProof/>
                <w:webHidden/>
              </w:rPr>
              <w:instrText xml:space="preserve"> PAGEREF _Toc154059184 \h </w:instrText>
            </w:r>
            <w:r w:rsidR="00510FB6">
              <w:rPr>
                <w:noProof/>
                <w:webHidden/>
              </w:rPr>
            </w:r>
            <w:r w:rsidR="00510FB6">
              <w:rPr>
                <w:noProof/>
                <w:webHidden/>
              </w:rPr>
              <w:fldChar w:fldCharType="separate"/>
            </w:r>
            <w:r>
              <w:rPr>
                <w:noProof/>
                <w:webHidden/>
              </w:rPr>
              <w:t>21</w:t>
            </w:r>
            <w:r w:rsidR="00510FB6">
              <w:rPr>
                <w:noProof/>
                <w:webHidden/>
              </w:rPr>
              <w:fldChar w:fldCharType="end"/>
            </w:r>
          </w:hyperlink>
        </w:p>
        <w:p w14:paraId="6F5C2871" w14:textId="5DE42F54" w:rsidR="00510FB6" w:rsidRDefault="00B36E53">
          <w:pPr>
            <w:pStyle w:val="TOC1"/>
            <w:rPr>
              <w:rFonts w:asciiTheme="minorHAnsi" w:eastAsiaTheme="minorEastAsia" w:hAnsiTheme="minorHAnsi"/>
              <w:noProof/>
              <w:kern w:val="2"/>
              <w:sz w:val="22"/>
              <w:lang w:eastAsia="en-AU"/>
              <w14:ligatures w14:val="standardContextual"/>
            </w:rPr>
          </w:pPr>
          <w:hyperlink w:anchor="_Toc154059185" w:history="1">
            <w:r w:rsidR="00510FB6" w:rsidRPr="00232206">
              <w:rPr>
                <w:rStyle w:val="Hyperlink"/>
                <w:rFonts w:ascii="Arial Nova" w:hAnsi="Arial Nova"/>
                <w:b/>
                <w:bCs/>
                <w:noProof/>
              </w:rPr>
              <w:t>5.0 Key Focus Areas</w:t>
            </w:r>
            <w:r w:rsidR="00510FB6">
              <w:rPr>
                <w:noProof/>
                <w:webHidden/>
              </w:rPr>
              <w:tab/>
            </w:r>
            <w:r w:rsidR="00510FB6">
              <w:rPr>
                <w:noProof/>
                <w:webHidden/>
              </w:rPr>
              <w:fldChar w:fldCharType="begin"/>
            </w:r>
            <w:r w:rsidR="00510FB6">
              <w:rPr>
                <w:noProof/>
                <w:webHidden/>
              </w:rPr>
              <w:instrText xml:space="preserve"> PAGEREF _Toc154059185 \h </w:instrText>
            </w:r>
            <w:r w:rsidR="00510FB6">
              <w:rPr>
                <w:noProof/>
                <w:webHidden/>
              </w:rPr>
            </w:r>
            <w:r w:rsidR="00510FB6">
              <w:rPr>
                <w:noProof/>
                <w:webHidden/>
              </w:rPr>
              <w:fldChar w:fldCharType="separate"/>
            </w:r>
            <w:r>
              <w:rPr>
                <w:noProof/>
                <w:webHidden/>
              </w:rPr>
              <w:t>23</w:t>
            </w:r>
            <w:r w:rsidR="00510FB6">
              <w:rPr>
                <w:noProof/>
                <w:webHidden/>
              </w:rPr>
              <w:fldChar w:fldCharType="end"/>
            </w:r>
          </w:hyperlink>
        </w:p>
        <w:p w14:paraId="3D88795A" w14:textId="7CAE2AE1"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86" w:history="1">
            <w:r w:rsidR="00510FB6" w:rsidRPr="00232206">
              <w:rPr>
                <w:rStyle w:val="Hyperlink"/>
                <w:noProof/>
              </w:rPr>
              <w:t>5.1 Land and Property</w:t>
            </w:r>
            <w:r w:rsidR="00510FB6">
              <w:rPr>
                <w:noProof/>
                <w:webHidden/>
              </w:rPr>
              <w:tab/>
            </w:r>
            <w:r w:rsidR="00510FB6">
              <w:rPr>
                <w:noProof/>
                <w:webHidden/>
              </w:rPr>
              <w:fldChar w:fldCharType="begin"/>
            </w:r>
            <w:r w:rsidR="00510FB6">
              <w:rPr>
                <w:noProof/>
                <w:webHidden/>
              </w:rPr>
              <w:instrText xml:space="preserve"> PAGEREF _Toc154059186 \h </w:instrText>
            </w:r>
            <w:r w:rsidR="00510FB6">
              <w:rPr>
                <w:noProof/>
                <w:webHidden/>
              </w:rPr>
            </w:r>
            <w:r w:rsidR="00510FB6">
              <w:rPr>
                <w:noProof/>
                <w:webHidden/>
              </w:rPr>
              <w:fldChar w:fldCharType="separate"/>
            </w:r>
            <w:r>
              <w:rPr>
                <w:noProof/>
                <w:webHidden/>
              </w:rPr>
              <w:t>23</w:t>
            </w:r>
            <w:r w:rsidR="00510FB6">
              <w:rPr>
                <w:noProof/>
                <w:webHidden/>
              </w:rPr>
              <w:fldChar w:fldCharType="end"/>
            </w:r>
          </w:hyperlink>
        </w:p>
        <w:p w14:paraId="37A446BD" w14:textId="385F77F5" w:rsidR="00510FB6" w:rsidRDefault="00B36E53">
          <w:pPr>
            <w:pStyle w:val="TOC3"/>
            <w:rPr>
              <w:rFonts w:asciiTheme="minorHAnsi" w:eastAsiaTheme="minorEastAsia" w:hAnsiTheme="minorHAnsi"/>
              <w:noProof/>
              <w:kern w:val="2"/>
              <w:sz w:val="22"/>
              <w:lang w:eastAsia="en-AU"/>
              <w14:ligatures w14:val="standardContextual"/>
            </w:rPr>
          </w:pPr>
          <w:hyperlink w:anchor="_Toc154059187" w:history="1">
            <w:r w:rsidR="00510FB6" w:rsidRPr="00232206">
              <w:rPr>
                <w:rStyle w:val="Hyperlink"/>
                <w:rFonts w:eastAsia="Arial" w:cs="Arial"/>
                <w:noProof/>
              </w:rPr>
              <w:t>5.1.2 New Stock</w:t>
            </w:r>
            <w:r w:rsidR="00510FB6">
              <w:rPr>
                <w:noProof/>
                <w:webHidden/>
              </w:rPr>
              <w:tab/>
            </w:r>
            <w:r w:rsidR="00510FB6">
              <w:rPr>
                <w:noProof/>
                <w:webHidden/>
              </w:rPr>
              <w:fldChar w:fldCharType="begin"/>
            </w:r>
            <w:r w:rsidR="00510FB6">
              <w:rPr>
                <w:noProof/>
                <w:webHidden/>
              </w:rPr>
              <w:instrText xml:space="preserve"> PAGEREF _Toc154059187 \h </w:instrText>
            </w:r>
            <w:r w:rsidR="00510FB6">
              <w:rPr>
                <w:noProof/>
                <w:webHidden/>
              </w:rPr>
            </w:r>
            <w:r w:rsidR="00510FB6">
              <w:rPr>
                <w:noProof/>
                <w:webHidden/>
              </w:rPr>
              <w:fldChar w:fldCharType="separate"/>
            </w:r>
            <w:r>
              <w:rPr>
                <w:noProof/>
                <w:webHidden/>
              </w:rPr>
              <w:t>23</w:t>
            </w:r>
            <w:r w:rsidR="00510FB6">
              <w:rPr>
                <w:noProof/>
                <w:webHidden/>
              </w:rPr>
              <w:fldChar w:fldCharType="end"/>
            </w:r>
          </w:hyperlink>
        </w:p>
        <w:p w14:paraId="343AA0B8" w14:textId="5B7B3060" w:rsidR="00510FB6" w:rsidRDefault="00B36E53">
          <w:pPr>
            <w:pStyle w:val="TOC3"/>
            <w:rPr>
              <w:rFonts w:asciiTheme="minorHAnsi" w:eastAsiaTheme="minorEastAsia" w:hAnsiTheme="minorHAnsi"/>
              <w:noProof/>
              <w:kern w:val="2"/>
              <w:sz w:val="22"/>
              <w:lang w:eastAsia="en-AU"/>
              <w14:ligatures w14:val="standardContextual"/>
            </w:rPr>
          </w:pPr>
          <w:hyperlink w:anchor="_Toc154059188" w:history="1">
            <w:r w:rsidR="00510FB6" w:rsidRPr="00232206">
              <w:rPr>
                <w:rStyle w:val="Hyperlink"/>
                <w:rFonts w:eastAsia="Arial" w:cs="Arial"/>
                <w:noProof/>
              </w:rPr>
              <w:t>5.1.3 Existing Stock</w:t>
            </w:r>
            <w:r w:rsidR="00510FB6">
              <w:rPr>
                <w:noProof/>
                <w:webHidden/>
              </w:rPr>
              <w:tab/>
            </w:r>
            <w:r w:rsidR="00510FB6">
              <w:rPr>
                <w:noProof/>
                <w:webHidden/>
              </w:rPr>
              <w:fldChar w:fldCharType="begin"/>
            </w:r>
            <w:r w:rsidR="00510FB6">
              <w:rPr>
                <w:noProof/>
                <w:webHidden/>
              </w:rPr>
              <w:instrText xml:space="preserve"> PAGEREF _Toc154059188 \h </w:instrText>
            </w:r>
            <w:r w:rsidR="00510FB6">
              <w:rPr>
                <w:noProof/>
                <w:webHidden/>
              </w:rPr>
            </w:r>
            <w:r w:rsidR="00510FB6">
              <w:rPr>
                <w:noProof/>
                <w:webHidden/>
              </w:rPr>
              <w:fldChar w:fldCharType="separate"/>
            </w:r>
            <w:r>
              <w:rPr>
                <w:noProof/>
                <w:webHidden/>
              </w:rPr>
              <w:t>23</w:t>
            </w:r>
            <w:r w:rsidR="00510FB6">
              <w:rPr>
                <w:noProof/>
                <w:webHidden/>
              </w:rPr>
              <w:fldChar w:fldCharType="end"/>
            </w:r>
          </w:hyperlink>
        </w:p>
        <w:p w14:paraId="48348770" w14:textId="188A72B6"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89" w:history="1">
            <w:r w:rsidR="00510FB6" w:rsidRPr="00232206">
              <w:rPr>
                <w:rStyle w:val="Hyperlink"/>
                <w:noProof/>
              </w:rPr>
              <w:t>5.2 Housing Diversity</w:t>
            </w:r>
            <w:r w:rsidR="00510FB6">
              <w:rPr>
                <w:noProof/>
                <w:webHidden/>
              </w:rPr>
              <w:tab/>
            </w:r>
            <w:r w:rsidR="00510FB6">
              <w:rPr>
                <w:noProof/>
                <w:webHidden/>
              </w:rPr>
              <w:fldChar w:fldCharType="begin"/>
            </w:r>
            <w:r w:rsidR="00510FB6">
              <w:rPr>
                <w:noProof/>
                <w:webHidden/>
              </w:rPr>
              <w:instrText xml:space="preserve"> PAGEREF _Toc154059189 \h </w:instrText>
            </w:r>
            <w:r w:rsidR="00510FB6">
              <w:rPr>
                <w:noProof/>
                <w:webHidden/>
              </w:rPr>
            </w:r>
            <w:r w:rsidR="00510FB6">
              <w:rPr>
                <w:noProof/>
                <w:webHidden/>
              </w:rPr>
              <w:fldChar w:fldCharType="separate"/>
            </w:r>
            <w:r>
              <w:rPr>
                <w:noProof/>
                <w:webHidden/>
              </w:rPr>
              <w:t>25</w:t>
            </w:r>
            <w:r w:rsidR="00510FB6">
              <w:rPr>
                <w:noProof/>
                <w:webHidden/>
              </w:rPr>
              <w:fldChar w:fldCharType="end"/>
            </w:r>
          </w:hyperlink>
        </w:p>
        <w:p w14:paraId="223CB04D" w14:textId="71C72104"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90" w:history="1">
            <w:r w:rsidR="00510FB6" w:rsidRPr="00232206">
              <w:rPr>
                <w:rStyle w:val="Hyperlink"/>
                <w:noProof/>
              </w:rPr>
              <w:t>5.3 Workers Accommodation</w:t>
            </w:r>
            <w:r w:rsidR="00510FB6">
              <w:rPr>
                <w:noProof/>
                <w:webHidden/>
              </w:rPr>
              <w:tab/>
            </w:r>
            <w:r w:rsidR="00510FB6">
              <w:rPr>
                <w:noProof/>
                <w:webHidden/>
              </w:rPr>
              <w:fldChar w:fldCharType="begin"/>
            </w:r>
            <w:r w:rsidR="00510FB6">
              <w:rPr>
                <w:noProof/>
                <w:webHidden/>
              </w:rPr>
              <w:instrText xml:space="preserve"> PAGEREF _Toc154059190 \h </w:instrText>
            </w:r>
            <w:r w:rsidR="00510FB6">
              <w:rPr>
                <w:noProof/>
                <w:webHidden/>
              </w:rPr>
            </w:r>
            <w:r w:rsidR="00510FB6">
              <w:rPr>
                <w:noProof/>
                <w:webHidden/>
              </w:rPr>
              <w:fldChar w:fldCharType="separate"/>
            </w:r>
            <w:r>
              <w:rPr>
                <w:noProof/>
                <w:webHidden/>
              </w:rPr>
              <w:t>25</w:t>
            </w:r>
            <w:r w:rsidR="00510FB6">
              <w:rPr>
                <w:noProof/>
                <w:webHidden/>
              </w:rPr>
              <w:fldChar w:fldCharType="end"/>
            </w:r>
          </w:hyperlink>
        </w:p>
        <w:p w14:paraId="0D4440EF" w14:textId="6968F4E3"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91" w:history="1">
            <w:r w:rsidR="00510FB6" w:rsidRPr="00232206">
              <w:rPr>
                <w:rStyle w:val="Hyperlink"/>
                <w:noProof/>
              </w:rPr>
              <w:t>5.4 Social Housing</w:t>
            </w:r>
            <w:r w:rsidR="00510FB6">
              <w:rPr>
                <w:noProof/>
                <w:webHidden/>
              </w:rPr>
              <w:tab/>
            </w:r>
            <w:r w:rsidR="00510FB6">
              <w:rPr>
                <w:noProof/>
                <w:webHidden/>
              </w:rPr>
              <w:fldChar w:fldCharType="begin"/>
            </w:r>
            <w:r w:rsidR="00510FB6">
              <w:rPr>
                <w:noProof/>
                <w:webHidden/>
              </w:rPr>
              <w:instrText xml:space="preserve"> PAGEREF _Toc154059191 \h </w:instrText>
            </w:r>
            <w:r w:rsidR="00510FB6">
              <w:rPr>
                <w:noProof/>
                <w:webHidden/>
              </w:rPr>
            </w:r>
            <w:r w:rsidR="00510FB6">
              <w:rPr>
                <w:noProof/>
                <w:webHidden/>
              </w:rPr>
              <w:fldChar w:fldCharType="separate"/>
            </w:r>
            <w:r>
              <w:rPr>
                <w:noProof/>
                <w:webHidden/>
              </w:rPr>
              <w:t>27</w:t>
            </w:r>
            <w:r w:rsidR="00510FB6">
              <w:rPr>
                <w:noProof/>
                <w:webHidden/>
              </w:rPr>
              <w:fldChar w:fldCharType="end"/>
            </w:r>
          </w:hyperlink>
        </w:p>
        <w:p w14:paraId="0E7BC4D4" w14:textId="3C11B6D6"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92" w:history="1">
            <w:r w:rsidR="00510FB6" w:rsidRPr="00232206">
              <w:rPr>
                <w:rStyle w:val="Hyperlink"/>
                <w:noProof/>
              </w:rPr>
              <w:t>5.5 Cohort Specific Housing</w:t>
            </w:r>
            <w:r w:rsidR="00510FB6">
              <w:rPr>
                <w:noProof/>
                <w:webHidden/>
              </w:rPr>
              <w:tab/>
            </w:r>
            <w:r w:rsidR="00510FB6">
              <w:rPr>
                <w:noProof/>
                <w:webHidden/>
              </w:rPr>
              <w:fldChar w:fldCharType="begin"/>
            </w:r>
            <w:r w:rsidR="00510FB6">
              <w:rPr>
                <w:noProof/>
                <w:webHidden/>
              </w:rPr>
              <w:instrText xml:space="preserve"> PAGEREF _Toc154059192 \h </w:instrText>
            </w:r>
            <w:r w:rsidR="00510FB6">
              <w:rPr>
                <w:noProof/>
                <w:webHidden/>
              </w:rPr>
            </w:r>
            <w:r w:rsidR="00510FB6">
              <w:rPr>
                <w:noProof/>
                <w:webHidden/>
              </w:rPr>
              <w:fldChar w:fldCharType="separate"/>
            </w:r>
            <w:r>
              <w:rPr>
                <w:noProof/>
                <w:webHidden/>
              </w:rPr>
              <w:t>28</w:t>
            </w:r>
            <w:r w:rsidR="00510FB6">
              <w:rPr>
                <w:noProof/>
                <w:webHidden/>
              </w:rPr>
              <w:fldChar w:fldCharType="end"/>
            </w:r>
          </w:hyperlink>
        </w:p>
        <w:p w14:paraId="3D3AAEBD" w14:textId="2ADBFEFA" w:rsidR="00510FB6" w:rsidRDefault="00B36E53">
          <w:pPr>
            <w:pStyle w:val="TOC3"/>
            <w:rPr>
              <w:rFonts w:asciiTheme="minorHAnsi" w:eastAsiaTheme="minorEastAsia" w:hAnsiTheme="minorHAnsi"/>
              <w:noProof/>
              <w:kern w:val="2"/>
              <w:sz w:val="22"/>
              <w:lang w:eastAsia="en-AU"/>
              <w14:ligatures w14:val="standardContextual"/>
            </w:rPr>
          </w:pPr>
          <w:hyperlink w:anchor="_Toc154059193" w:history="1">
            <w:r w:rsidR="00510FB6" w:rsidRPr="00232206">
              <w:rPr>
                <w:rStyle w:val="Hyperlink"/>
                <w:rFonts w:eastAsia="Arial" w:cs="Arial"/>
                <w:noProof/>
              </w:rPr>
              <w:t>5.5.1 First Nations</w:t>
            </w:r>
            <w:r w:rsidR="00510FB6">
              <w:rPr>
                <w:noProof/>
                <w:webHidden/>
              </w:rPr>
              <w:tab/>
            </w:r>
            <w:r w:rsidR="00510FB6">
              <w:rPr>
                <w:noProof/>
                <w:webHidden/>
              </w:rPr>
              <w:fldChar w:fldCharType="begin"/>
            </w:r>
            <w:r w:rsidR="00510FB6">
              <w:rPr>
                <w:noProof/>
                <w:webHidden/>
              </w:rPr>
              <w:instrText xml:space="preserve"> PAGEREF _Toc154059193 \h </w:instrText>
            </w:r>
            <w:r w:rsidR="00510FB6">
              <w:rPr>
                <w:noProof/>
                <w:webHidden/>
              </w:rPr>
            </w:r>
            <w:r w:rsidR="00510FB6">
              <w:rPr>
                <w:noProof/>
                <w:webHidden/>
              </w:rPr>
              <w:fldChar w:fldCharType="separate"/>
            </w:r>
            <w:r>
              <w:rPr>
                <w:noProof/>
                <w:webHidden/>
              </w:rPr>
              <w:t>28</w:t>
            </w:r>
            <w:r w:rsidR="00510FB6">
              <w:rPr>
                <w:noProof/>
                <w:webHidden/>
              </w:rPr>
              <w:fldChar w:fldCharType="end"/>
            </w:r>
          </w:hyperlink>
        </w:p>
        <w:p w14:paraId="0F4E6B92" w14:textId="0617F3E2"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94" w:history="1">
            <w:r w:rsidR="00510FB6" w:rsidRPr="00232206">
              <w:rPr>
                <w:rStyle w:val="Hyperlink"/>
                <w:noProof/>
              </w:rPr>
              <w:t>5.6 Improved Data and Analysis of Need</w:t>
            </w:r>
            <w:r w:rsidR="00510FB6">
              <w:rPr>
                <w:noProof/>
                <w:webHidden/>
              </w:rPr>
              <w:tab/>
            </w:r>
            <w:r w:rsidR="00510FB6">
              <w:rPr>
                <w:noProof/>
                <w:webHidden/>
              </w:rPr>
              <w:fldChar w:fldCharType="begin"/>
            </w:r>
            <w:r w:rsidR="00510FB6">
              <w:rPr>
                <w:noProof/>
                <w:webHidden/>
              </w:rPr>
              <w:instrText xml:space="preserve"> PAGEREF _Toc154059194 \h </w:instrText>
            </w:r>
            <w:r w:rsidR="00510FB6">
              <w:rPr>
                <w:noProof/>
                <w:webHidden/>
              </w:rPr>
            </w:r>
            <w:r w:rsidR="00510FB6">
              <w:rPr>
                <w:noProof/>
                <w:webHidden/>
              </w:rPr>
              <w:fldChar w:fldCharType="separate"/>
            </w:r>
            <w:r>
              <w:rPr>
                <w:noProof/>
                <w:webHidden/>
              </w:rPr>
              <w:t>28</w:t>
            </w:r>
            <w:r w:rsidR="00510FB6">
              <w:rPr>
                <w:noProof/>
                <w:webHidden/>
              </w:rPr>
              <w:fldChar w:fldCharType="end"/>
            </w:r>
          </w:hyperlink>
        </w:p>
        <w:p w14:paraId="4E816A86" w14:textId="28837A8B" w:rsidR="00510FB6" w:rsidRDefault="00B36E53">
          <w:pPr>
            <w:pStyle w:val="TOC1"/>
            <w:rPr>
              <w:rFonts w:asciiTheme="minorHAnsi" w:eastAsiaTheme="minorEastAsia" w:hAnsiTheme="minorHAnsi"/>
              <w:noProof/>
              <w:kern w:val="2"/>
              <w:sz w:val="22"/>
              <w:lang w:eastAsia="en-AU"/>
              <w14:ligatures w14:val="standardContextual"/>
            </w:rPr>
          </w:pPr>
          <w:hyperlink w:anchor="_Toc154059195" w:history="1">
            <w:r w:rsidR="00510FB6" w:rsidRPr="00232206">
              <w:rPr>
                <w:rStyle w:val="Hyperlink"/>
                <w:rFonts w:ascii="Arial Nova" w:hAnsi="Arial Nova"/>
                <w:b/>
                <w:bCs/>
                <w:noProof/>
              </w:rPr>
              <w:t>6.0 Response Opportunities</w:t>
            </w:r>
            <w:r w:rsidR="00510FB6">
              <w:rPr>
                <w:noProof/>
                <w:webHidden/>
              </w:rPr>
              <w:tab/>
            </w:r>
            <w:r w:rsidR="00510FB6">
              <w:rPr>
                <w:noProof/>
                <w:webHidden/>
              </w:rPr>
              <w:fldChar w:fldCharType="begin"/>
            </w:r>
            <w:r w:rsidR="00510FB6">
              <w:rPr>
                <w:noProof/>
                <w:webHidden/>
              </w:rPr>
              <w:instrText xml:space="preserve"> PAGEREF _Toc154059195 \h </w:instrText>
            </w:r>
            <w:r w:rsidR="00510FB6">
              <w:rPr>
                <w:noProof/>
                <w:webHidden/>
              </w:rPr>
            </w:r>
            <w:r w:rsidR="00510FB6">
              <w:rPr>
                <w:noProof/>
                <w:webHidden/>
              </w:rPr>
              <w:fldChar w:fldCharType="separate"/>
            </w:r>
            <w:r>
              <w:rPr>
                <w:noProof/>
                <w:webHidden/>
              </w:rPr>
              <w:t>29</w:t>
            </w:r>
            <w:r w:rsidR="00510FB6">
              <w:rPr>
                <w:noProof/>
                <w:webHidden/>
              </w:rPr>
              <w:fldChar w:fldCharType="end"/>
            </w:r>
          </w:hyperlink>
        </w:p>
        <w:p w14:paraId="55E07025" w14:textId="59F891A0"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96" w:history="1">
            <w:r w:rsidR="00510FB6" w:rsidRPr="00232206">
              <w:rPr>
                <w:rStyle w:val="Hyperlink"/>
                <w:noProof/>
              </w:rPr>
              <w:t>6.1 Actions</w:t>
            </w:r>
            <w:r w:rsidR="00510FB6">
              <w:rPr>
                <w:noProof/>
                <w:webHidden/>
              </w:rPr>
              <w:tab/>
            </w:r>
            <w:r w:rsidR="00510FB6">
              <w:rPr>
                <w:noProof/>
                <w:webHidden/>
              </w:rPr>
              <w:fldChar w:fldCharType="begin"/>
            </w:r>
            <w:r w:rsidR="00510FB6">
              <w:rPr>
                <w:noProof/>
                <w:webHidden/>
              </w:rPr>
              <w:instrText xml:space="preserve"> PAGEREF _Toc154059196 \h </w:instrText>
            </w:r>
            <w:r w:rsidR="00510FB6">
              <w:rPr>
                <w:noProof/>
                <w:webHidden/>
              </w:rPr>
            </w:r>
            <w:r w:rsidR="00510FB6">
              <w:rPr>
                <w:noProof/>
                <w:webHidden/>
              </w:rPr>
              <w:fldChar w:fldCharType="separate"/>
            </w:r>
            <w:r>
              <w:rPr>
                <w:noProof/>
                <w:webHidden/>
              </w:rPr>
              <w:t>30</w:t>
            </w:r>
            <w:r w:rsidR="00510FB6">
              <w:rPr>
                <w:noProof/>
                <w:webHidden/>
              </w:rPr>
              <w:fldChar w:fldCharType="end"/>
            </w:r>
          </w:hyperlink>
        </w:p>
        <w:p w14:paraId="1E3B10A3" w14:textId="4429E044" w:rsidR="00510FB6" w:rsidRDefault="00B36E53" w:rsidP="00711934">
          <w:pPr>
            <w:pStyle w:val="TOC2"/>
            <w:rPr>
              <w:rFonts w:asciiTheme="minorHAnsi" w:eastAsiaTheme="minorEastAsia" w:hAnsiTheme="minorHAnsi"/>
              <w:noProof/>
              <w:kern w:val="2"/>
              <w:sz w:val="22"/>
              <w:lang w:eastAsia="en-AU"/>
              <w14:ligatures w14:val="standardContextual"/>
            </w:rPr>
          </w:pPr>
          <w:hyperlink w:anchor="_Toc154059197" w:history="1">
            <w:r w:rsidR="00510FB6" w:rsidRPr="00232206">
              <w:rPr>
                <w:rStyle w:val="Hyperlink"/>
                <w:noProof/>
              </w:rPr>
              <w:t>6.2 Next Steps</w:t>
            </w:r>
            <w:r w:rsidR="00510FB6">
              <w:rPr>
                <w:noProof/>
                <w:webHidden/>
              </w:rPr>
              <w:tab/>
            </w:r>
            <w:r w:rsidR="00510FB6">
              <w:rPr>
                <w:noProof/>
                <w:webHidden/>
              </w:rPr>
              <w:fldChar w:fldCharType="begin"/>
            </w:r>
            <w:r w:rsidR="00510FB6">
              <w:rPr>
                <w:noProof/>
                <w:webHidden/>
              </w:rPr>
              <w:instrText xml:space="preserve"> PAGEREF _Toc154059197 \h </w:instrText>
            </w:r>
            <w:r w:rsidR="00510FB6">
              <w:rPr>
                <w:noProof/>
                <w:webHidden/>
              </w:rPr>
            </w:r>
            <w:r w:rsidR="00510FB6">
              <w:rPr>
                <w:noProof/>
                <w:webHidden/>
              </w:rPr>
              <w:fldChar w:fldCharType="separate"/>
            </w:r>
            <w:r>
              <w:rPr>
                <w:noProof/>
                <w:webHidden/>
              </w:rPr>
              <w:t>37</w:t>
            </w:r>
            <w:r w:rsidR="00510FB6">
              <w:rPr>
                <w:noProof/>
                <w:webHidden/>
              </w:rPr>
              <w:fldChar w:fldCharType="end"/>
            </w:r>
          </w:hyperlink>
        </w:p>
        <w:p w14:paraId="5BD48FD9" w14:textId="1FABDBD9" w:rsidR="00927434" w:rsidRDefault="00927434" w:rsidP="003B0421">
          <w:pPr>
            <w:jc w:val="both"/>
          </w:pPr>
          <w:r>
            <w:rPr>
              <w:b/>
              <w:bCs/>
              <w:noProof/>
            </w:rPr>
            <w:fldChar w:fldCharType="end"/>
          </w:r>
        </w:p>
      </w:sdtContent>
    </w:sdt>
    <w:p w14:paraId="59CD4CC8" w14:textId="7BF06A01" w:rsidR="00927434" w:rsidRDefault="00927434">
      <w:pPr>
        <w:spacing w:line="259" w:lineRule="auto"/>
      </w:pPr>
      <w:r>
        <w:br w:type="page"/>
      </w:r>
    </w:p>
    <w:p w14:paraId="511FA139" w14:textId="77777777" w:rsidR="00E72330" w:rsidRDefault="00E72330" w:rsidP="00E72330">
      <w:pPr>
        <w:tabs>
          <w:tab w:val="left" w:pos="6600"/>
        </w:tabs>
        <w:spacing w:line="259" w:lineRule="auto"/>
      </w:pPr>
    </w:p>
    <w:p w14:paraId="06BE19FF" w14:textId="77777777" w:rsidR="00927434" w:rsidRDefault="00927434" w:rsidP="00C25813">
      <w:pPr>
        <w:rPr>
          <w:b/>
          <w:bCs/>
        </w:rPr>
      </w:pPr>
    </w:p>
    <w:p w14:paraId="0D4BC615" w14:textId="205C0F27" w:rsidR="00C25813" w:rsidRDefault="00C6687E" w:rsidP="00C25813">
      <w:pPr>
        <w:rPr>
          <w:b/>
          <w:bCs/>
        </w:rPr>
      </w:pPr>
      <w:r>
        <w:rPr>
          <w:b/>
          <w:bCs/>
        </w:rPr>
        <w:t xml:space="preserve">Partnership </w:t>
      </w:r>
      <w:r w:rsidR="00C25813" w:rsidRPr="00C25813">
        <w:rPr>
          <w:b/>
          <w:bCs/>
        </w:rPr>
        <w:t xml:space="preserve">Acknowledgement </w:t>
      </w:r>
    </w:p>
    <w:p w14:paraId="1E7C9E9E" w14:textId="77777777" w:rsidR="0055667E" w:rsidRPr="00C25813" w:rsidRDefault="0055667E" w:rsidP="00C25813">
      <w:pPr>
        <w:rPr>
          <w:b/>
          <w:bCs/>
        </w:rPr>
      </w:pPr>
    </w:p>
    <w:p w14:paraId="21035DDA" w14:textId="16DFC1F7" w:rsidR="008870E4" w:rsidRDefault="008870E4" w:rsidP="006734B8">
      <w:pPr>
        <w:jc w:val="center"/>
      </w:pPr>
      <w:r>
        <w:rPr>
          <w:noProof/>
        </w:rPr>
        <w:drawing>
          <wp:inline distT="0" distB="0" distL="0" distR="0" wp14:anchorId="00F6E241" wp14:editId="735F5FA8">
            <wp:extent cx="1322849" cy="432000"/>
            <wp:effectExtent l="0" t="0" r="0" b="6350"/>
            <wp:docPr id="61" name="Picture 61"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2849" cy="432000"/>
                    </a:xfrm>
                    <a:prstGeom prst="rect">
                      <a:avLst/>
                    </a:prstGeom>
                  </pic:spPr>
                </pic:pic>
              </a:graphicData>
            </a:graphic>
          </wp:inline>
        </w:drawing>
      </w:r>
      <w:r w:rsidR="006734B8">
        <w:t xml:space="preserve">    </w:t>
      </w:r>
      <w:r w:rsidR="006734B8">
        <w:rPr>
          <w:noProof/>
        </w:rPr>
        <w:drawing>
          <wp:inline distT="0" distB="0" distL="0" distR="0" wp14:anchorId="4233BE38" wp14:editId="61902EC6">
            <wp:extent cx="1503754" cy="432000"/>
            <wp:effectExtent l="0" t="0" r="1270" b="6350"/>
            <wp:docPr id="1740750939" name="Picture 1740750939"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0939" name="Picture 5" descr="A blue and grey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3754" cy="432000"/>
                    </a:xfrm>
                    <a:prstGeom prst="rect">
                      <a:avLst/>
                    </a:prstGeom>
                    <a:noFill/>
                    <a:ln>
                      <a:noFill/>
                    </a:ln>
                  </pic:spPr>
                </pic:pic>
              </a:graphicData>
            </a:graphic>
          </wp:inline>
        </w:drawing>
      </w:r>
      <w:r w:rsidR="00EE3241" w:rsidRPr="00EE32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C7C68C" w14:textId="77777777" w:rsidR="001A4043" w:rsidRDefault="001A4043" w:rsidP="002C032D">
      <w:pPr>
        <w:jc w:val="center"/>
      </w:pPr>
    </w:p>
    <w:p w14:paraId="248A603D" w14:textId="1CC162C0" w:rsidR="000C68C6" w:rsidRDefault="006C74D4" w:rsidP="000C68C6">
      <w:r>
        <w:t>The Western Downs Regional Council</w:t>
      </w:r>
      <w:r w:rsidR="009C5853">
        <w:t xml:space="preserve"> </w:t>
      </w:r>
      <w:r w:rsidR="0031199C">
        <w:t>(WDRC)</w:t>
      </w:r>
      <w:r>
        <w:t xml:space="preserve"> Local Housing Action Plan </w:t>
      </w:r>
      <w:r w:rsidR="00BB13CD" w:rsidRPr="00BB13CD">
        <w:t xml:space="preserve">was developed with the support of the Queensland Government in association with </w:t>
      </w:r>
      <w:r w:rsidR="00C73C61">
        <w:t>the Local Government Association of Queensland.</w:t>
      </w:r>
    </w:p>
    <w:p w14:paraId="3912855F" w14:textId="77777777" w:rsidR="00C6687E" w:rsidRDefault="00C6687E" w:rsidP="000C68C6"/>
    <w:p w14:paraId="2D6D9DB3" w14:textId="38C096A6" w:rsidR="00C6687E" w:rsidRPr="00C6687E" w:rsidRDefault="00C6687E" w:rsidP="000C68C6">
      <w:pPr>
        <w:rPr>
          <w:b/>
          <w:bCs/>
        </w:rPr>
      </w:pPr>
      <w:r w:rsidRPr="00C6687E">
        <w:rPr>
          <w:b/>
          <w:bCs/>
        </w:rPr>
        <w:t xml:space="preserve">Acknowledgment of Country </w:t>
      </w:r>
    </w:p>
    <w:p w14:paraId="600C0811" w14:textId="541CEDAF" w:rsidR="00C6687E" w:rsidRPr="00D6602B" w:rsidRDefault="00D6602B" w:rsidP="000C68C6">
      <w:r w:rsidRPr="00D6602B">
        <w:t xml:space="preserve">Council respectfully acknowledges the traditional owners, the Barunggam, Iman (Yiman), Bigambul, Wakka Wakka, and the Jarowair people, as the custodians of this land. We pay respect to all Aboriginal community Elders, past and present, who have resided in the area and have been an integral part of the </w:t>
      </w:r>
      <w:r w:rsidR="00030FA5">
        <w:t>region's history</w:t>
      </w:r>
      <w:r w:rsidRPr="00D6602B">
        <w:t>.</w:t>
      </w:r>
    </w:p>
    <w:p w14:paraId="4D629EAA" w14:textId="77777777" w:rsidR="00C6687E" w:rsidRPr="00D6602B" w:rsidRDefault="00C6687E" w:rsidP="000C68C6"/>
    <w:p w14:paraId="1DC2D519" w14:textId="18DE55B3" w:rsidR="000C68C6" w:rsidRDefault="000C68C6" w:rsidP="000C68C6">
      <w:pPr>
        <w:rPr>
          <w:b/>
          <w:bCs/>
        </w:rPr>
      </w:pPr>
      <w:r>
        <w:rPr>
          <w:b/>
          <w:bCs/>
        </w:rPr>
        <w:t xml:space="preserve">Disclaimer </w:t>
      </w:r>
    </w:p>
    <w:p w14:paraId="3A6D62E5" w14:textId="74D726DE" w:rsidR="000C68C6" w:rsidRDefault="00F76681" w:rsidP="0020383E">
      <w:r>
        <w:t xml:space="preserve">The Western Downs Regional Council Local Housing Action Plan </w:t>
      </w:r>
      <w:r w:rsidR="00C6125F">
        <w:t>is a</w:t>
      </w:r>
      <w:r w:rsidR="00C6125F" w:rsidRPr="00F76681">
        <w:t xml:space="preserve"> </w:t>
      </w:r>
      <w:r w:rsidRPr="00F76681">
        <w:t xml:space="preserve">non-statutory plan and ‘living document’ prepared under the Queensland Housing &amp; Homelessness Action Plan 2021-2025 (Action 5) to support local housing outcomes. </w:t>
      </w:r>
      <w:r w:rsidR="00F8560D">
        <w:t>This Local Housing Action Plan is</w:t>
      </w:r>
      <w:r w:rsidR="00F8560D" w:rsidRPr="00F8560D">
        <w:t xml:space="preserve"> not the same as a Housing Strategy under the State Planning Policy, or a housing study, but may inform statutory documents like a planning scheme</w:t>
      </w:r>
      <w:r w:rsidR="00F8560D">
        <w:t>.</w:t>
      </w:r>
    </w:p>
    <w:p w14:paraId="2901596A" w14:textId="77777777" w:rsidR="00361812" w:rsidRDefault="00361812" w:rsidP="0020383E"/>
    <w:p w14:paraId="039DCDF7" w14:textId="7E30A7AE" w:rsidR="00361812" w:rsidRPr="002D501C" w:rsidRDefault="002D501C" w:rsidP="0020383E">
      <w:pPr>
        <w:rPr>
          <w:b/>
          <w:bCs/>
        </w:rPr>
      </w:pPr>
      <w:r w:rsidRPr="002D501C">
        <w:rPr>
          <w:b/>
          <w:bCs/>
        </w:rPr>
        <w:t xml:space="preserve">Version Control </w:t>
      </w:r>
    </w:p>
    <w:p w14:paraId="495956D1" w14:textId="5F264B8E" w:rsidR="00374F2D" w:rsidRDefault="002D501C" w:rsidP="00EE3241">
      <w:pPr>
        <w:spacing w:line="259" w:lineRule="auto"/>
      </w:pPr>
      <w:r>
        <w:t xml:space="preserve">This document was endorsed by Western Downs Regional Council at it's Ordinary Meeting on </w:t>
      </w:r>
      <w:r w:rsidR="00357050">
        <w:t xml:space="preserve">15 February 2024. </w:t>
      </w:r>
      <w:r w:rsidR="00374F2D">
        <w:br w:type="page"/>
      </w:r>
    </w:p>
    <w:p w14:paraId="17C45852" w14:textId="676E84B2" w:rsidR="00ED124A" w:rsidRDefault="00ED124A" w:rsidP="000728E8">
      <w:pPr>
        <w:pStyle w:val="Heading1"/>
        <w:numPr>
          <w:ilvl w:val="0"/>
          <w:numId w:val="12"/>
        </w:numPr>
        <w:rPr>
          <w:rFonts w:ascii="Arial Nova" w:hAnsi="Arial Nova"/>
          <w:b/>
          <w:bCs/>
          <w:color w:val="1C94D3"/>
        </w:rPr>
      </w:pPr>
      <w:bookmarkStart w:id="1" w:name="_Toc148032524"/>
      <w:bookmarkStart w:id="2" w:name="_Toc154059163"/>
      <w:r>
        <w:rPr>
          <w:rFonts w:ascii="Arial Nova" w:hAnsi="Arial Nova"/>
          <w:b/>
          <w:bCs/>
          <w:color w:val="1C94D3"/>
        </w:rPr>
        <w:lastRenderedPageBreak/>
        <w:t xml:space="preserve">Executive Summary </w:t>
      </w:r>
      <w:bookmarkEnd w:id="1"/>
      <w:bookmarkEnd w:id="2"/>
    </w:p>
    <w:p w14:paraId="08459946" w14:textId="418511A9" w:rsidR="2C7E74C7" w:rsidRPr="00482215" w:rsidRDefault="00B157DF" w:rsidP="00B100DA">
      <w:pPr>
        <w:pStyle w:val="Heading1"/>
        <w:rPr>
          <w:rFonts w:ascii="Arial Nova" w:hAnsi="Arial Nova"/>
          <w:b/>
          <w:bCs/>
          <w:color w:val="1C94D3"/>
        </w:rPr>
      </w:pPr>
      <w:bookmarkStart w:id="3" w:name="_Toc148032525"/>
      <w:bookmarkStart w:id="4" w:name="_Toc154059164"/>
      <w:r>
        <w:rPr>
          <w:rFonts w:ascii="Arial Nova" w:hAnsi="Arial Nova"/>
          <w:b/>
          <w:bCs/>
          <w:color w:val="1C94D3"/>
        </w:rPr>
        <w:t xml:space="preserve">2.0 </w:t>
      </w:r>
      <w:r w:rsidR="003E6D23" w:rsidRPr="00482215">
        <w:rPr>
          <w:rFonts w:ascii="Arial Nova" w:hAnsi="Arial Nova"/>
          <w:b/>
          <w:bCs/>
          <w:color w:val="1C94D3"/>
        </w:rPr>
        <w:t>Introduction</w:t>
      </w:r>
      <w:bookmarkEnd w:id="3"/>
      <w:bookmarkEnd w:id="4"/>
    </w:p>
    <w:p w14:paraId="4D0A2ECF" w14:textId="41837255" w:rsidR="3E5E9CF9" w:rsidRDefault="3E5E9CF9" w:rsidP="2C7E74C7">
      <w:pPr>
        <w:spacing w:after="120"/>
        <w:jc w:val="both"/>
        <w:rPr>
          <w:rFonts w:eastAsia="Arial" w:cs="Arial"/>
          <w:szCs w:val="20"/>
        </w:rPr>
      </w:pPr>
      <w:r w:rsidRPr="2C7E74C7">
        <w:rPr>
          <w:rFonts w:eastAsia="Arial" w:cs="Arial"/>
          <w:szCs w:val="20"/>
        </w:rPr>
        <w:t xml:space="preserve">The Queensland Housing Strategy 2017-2027 (the Housing Strategy) sets out the 10-year vision for the state’s housing system and the Queensland Government’s commitment to </w:t>
      </w:r>
      <w:r w:rsidR="00ED124A" w:rsidRPr="2C7E74C7">
        <w:rPr>
          <w:rFonts w:eastAsia="Arial" w:cs="Arial"/>
          <w:szCs w:val="20"/>
        </w:rPr>
        <w:t>mak</w:t>
      </w:r>
      <w:r w:rsidR="00ED124A">
        <w:rPr>
          <w:rFonts w:eastAsia="Arial" w:cs="Arial"/>
          <w:szCs w:val="20"/>
        </w:rPr>
        <w:t>e</w:t>
      </w:r>
      <w:r w:rsidR="00ED124A" w:rsidRPr="2C7E74C7">
        <w:rPr>
          <w:rFonts w:eastAsia="Arial" w:cs="Arial"/>
          <w:szCs w:val="20"/>
        </w:rPr>
        <w:t xml:space="preserve"> </w:t>
      </w:r>
      <w:r w:rsidRPr="2C7E74C7">
        <w:rPr>
          <w:rFonts w:eastAsia="Arial" w:cs="Arial"/>
          <w:szCs w:val="20"/>
        </w:rPr>
        <w:t xml:space="preserve">sure all Queenslanders have a pathway to safe, secure and affordable housing. </w:t>
      </w:r>
    </w:p>
    <w:p w14:paraId="5AD9D074" w14:textId="391C8698" w:rsidR="3E5E9CF9" w:rsidRDefault="3E5E9CF9" w:rsidP="2C7E74C7">
      <w:pPr>
        <w:spacing w:after="120"/>
        <w:jc w:val="both"/>
        <w:rPr>
          <w:rFonts w:eastAsia="Arial" w:cs="Arial"/>
          <w:szCs w:val="20"/>
        </w:rPr>
      </w:pPr>
      <w:r w:rsidRPr="2C7E74C7">
        <w:rPr>
          <w:rFonts w:eastAsia="Arial" w:cs="Arial"/>
          <w:szCs w:val="20"/>
        </w:rPr>
        <w:t xml:space="preserve">The Housing Strategy demonstrates the </w:t>
      </w:r>
      <w:r w:rsidR="006B1E90">
        <w:rPr>
          <w:rFonts w:eastAsia="Arial" w:cs="Arial"/>
          <w:szCs w:val="20"/>
        </w:rPr>
        <w:t>Queensland</w:t>
      </w:r>
      <w:r w:rsidRPr="2C7E74C7">
        <w:rPr>
          <w:rFonts w:eastAsia="Arial" w:cs="Arial"/>
          <w:szCs w:val="20"/>
        </w:rPr>
        <w:t xml:space="preserve"> Government’s plan to work with communities, industry and the housing and homelessness sector to deliver more social and affordable homes and better services for vulnerable Queenslanders. Delivered through multiple action plans, the Housing Strategy drives ways of working across government and the sector, delivering more social and affordable homes and an integrated system where people can access housing with support according to their needs. </w:t>
      </w:r>
    </w:p>
    <w:p w14:paraId="07A07A09" w14:textId="7B5F9A01" w:rsidR="2C7E74C7" w:rsidRDefault="3E5E9CF9" w:rsidP="2C7E74C7">
      <w:pPr>
        <w:spacing w:after="120"/>
        <w:jc w:val="both"/>
        <w:rPr>
          <w:rFonts w:eastAsia="Arial" w:cs="Arial"/>
          <w:szCs w:val="20"/>
        </w:rPr>
      </w:pPr>
      <w:r w:rsidRPr="2C7E74C7">
        <w:rPr>
          <w:rFonts w:eastAsia="Arial" w:cs="Arial"/>
          <w:szCs w:val="20"/>
        </w:rPr>
        <w:t xml:space="preserve">On 15 June 2021, the </w:t>
      </w:r>
      <w:r w:rsidR="006B1E90">
        <w:rPr>
          <w:rFonts w:eastAsia="Arial" w:cs="Arial"/>
          <w:szCs w:val="20"/>
        </w:rPr>
        <w:t xml:space="preserve">Queensland </w:t>
      </w:r>
      <w:r w:rsidRPr="2C7E74C7">
        <w:rPr>
          <w:rFonts w:eastAsia="Arial" w:cs="Arial"/>
          <w:szCs w:val="20"/>
        </w:rPr>
        <w:t xml:space="preserve">Government launched the </w:t>
      </w:r>
      <w:r w:rsidR="006B1E90">
        <w:rPr>
          <w:rFonts w:eastAsia="Arial" w:cs="Arial"/>
          <w:szCs w:val="20"/>
        </w:rPr>
        <w:t>Queensland</w:t>
      </w:r>
      <w:r w:rsidRPr="2C7E74C7">
        <w:rPr>
          <w:rFonts w:eastAsia="Arial" w:cs="Arial"/>
          <w:szCs w:val="20"/>
        </w:rPr>
        <w:t xml:space="preserve"> Housing and Homelessness Action Plan 2021-2025 (the Action Plan) – a </w:t>
      </w:r>
      <w:r w:rsidR="00482215" w:rsidRPr="2C7E74C7">
        <w:rPr>
          <w:rFonts w:eastAsia="Arial" w:cs="Arial"/>
          <w:szCs w:val="20"/>
        </w:rPr>
        <w:t>four-year</w:t>
      </w:r>
      <w:r w:rsidRPr="2C7E74C7">
        <w:rPr>
          <w:rFonts w:eastAsia="Arial" w:cs="Arial"/>
          <w:szCs w:val="20"/>
        </w:rPr>
        <w:t xml:space="preserve"> plan to deliver the next stage of the </w:t>
      </w:r>
      <w:r w:rsidR="006B1E90">
        <w:rPr>
          <w:rFonts w:eastAsia="Arial" w:cs="Arial"/>
          <w:szCs w:val="20"/>
        </w:rPr>
        <w:t xml:space="preserve">Queensland </w:t>
      </w:r>
      <w:r w:rsidRPr="2C7E74C7">
        <w:rPr>
          <w:rFonts w:eastAsia="Arial" w:cs="Arial"/>
          <w:szCs w:val="20"/>
        </w:rPr>
        <w:t xml:space="preserve">Housing Strategy 2017-2027. </w:t>
      </w:r>
      <w:r w:rsidRPr="2C7E74C7">
        <w:rPr>
          <w:rFonts w:eastAsia="Arial" w:cs="Arial"/>
          <w:b/>
          <w:bCs/>
          <w:szCs w:val="20"/>
        </w:rPr>
        <w:t>Action 5</w:t>
      </w:r>
      <w:r w:rsidRPr="2C7E74C7">
        <w:rPr>
          <w:rFonts w:eastAsia="Arial" w:cs="Arial"/>
          <w:szCs w:val="20"/>
        </w:rPr>
        <w:t xml:space="preserve"> of the Action Plan commits the </w:t>
      </w:r>
      <w:r w:rsidR="006B1E90">
        <w:rPr>
          <w:rFonts w:eastAsia="Arial" w:cs="Arial"/>
          <w:szCs w:val="20"/>
        </w:rPr>
        <w:t>Queensland</w:t>
      </w:r>
      <w:r w:rsidRPr="2C7E74C7">
        <w:rPr>
          <w:rFonts w:eastAsia="Arial" w:cs="Arial"/>
          <w:szCs w:val="20"/>
        </w:rPr>
        <w:t xml:space="preserve"> Government to work with regional councils to increase and diversify the supply of housing, including opportunities for alternative government and non-government investment incentives. </w:t>
      </w:r>
    </w:p>
    <w:p w14:paraId="1C02C285" w14:textId="227FA187" w:rsidR="3E5E9CF9" w:rsidRDefault="3E5E9CF9" w:rsidP="2C7E74C7">
      <w:pPr>
        <w:spacing w:after="120"/>
        <w:jc w:val="both"/>
        <w:rPr>
          <w:rFonts w:eastAsia="Arial" w:cs="Arial"/>
          <w:szCs w:val="20"/>
        </w:rPr>
      </w:pPr>
      <w:r w:rsidRPr="2C7E74C7">
        <w:rPr>
          <w:rFonts w:eastAsia="Arial" w:cs="Arial"/>
          <w:szCs w:val="20"/>
        </w:rPr>
        <w:t xml:space="preserve">This includes working with regional </w:t>
      </w:r>
      <w:r w:rsidR="001B0D97">
        <w:rPr>
          <w:rFonts w:eastAsia="Arial" w:cs="Arial"/>
          <w:szCs w:val="20"/>
        </w:rPr>
        <w:t>c</w:t>
      </w:r>
      <w:r w:rsidRPr="2C7E74C7">
        <w:rPr>
          <w:rFonts w:eastAsia="Arial" w:cs="Arial"/>
          <w:szCs w:val="20"/>
        </w:rPr>
        <w:t xml:space="preserve">ouncils to develop </w:t>
      </w:r>
      <w:r w:rsidR="00A442DE">
        <w:rPr>
          <w:rFonts w:eastAsia="Arial" w:cs="Arial"/>
          <w:szCs w:val="20"/>
        </w:rPr>
        <w:t>a</w:t>
      </w:r>
      <w:r w:rsidRPr="2C7E74C7">
        <w:rPr>
          <w:rFonts w:eastAsia="Arial" w:cs="Arial"/>
          <w:szCs w:val="20"/>
        </w:rPr>
        <w:t xml:space="preserve"> Local Housing Action Plan </w:t>
      </w:r>
      <w:r w:rsidR="008B15C9">
        <w:rPr>
          <w:rFonts w:eastAsia="Arial" w:cs="Arial"/>
          <w:szCs w:val="20"/>
        </w:rPr>
        <w:t xml:space="preserve">(LHAP) </w:t>
      </w:r>
      <w:r w:rsidRPr="2C7E74C7">
        <w:rPr>
          <w:rFonts w:eastAsia="Arial" w:cs="Arial"/>
          <w:szCs w:val="20"/>
        </w:rPr>
        <w:t>to understand key local issues and work in partnership to prioritise key issues and to develop operational arrangements that enable targeted housing outcomes. This will be an iterative process to improve the availability, diversity and quality of housing overtime and encourage community liveability, resilience and social and economic growth and prosperity</w:t>
      </w:r>
      <w:r w:rsidR="00ED124A">
        <w:rPr>
          <w:rFonts w:eastAsia="Arial" w:cs="Arial"/>
          <w:szCs w:val="20"/>
        </w:rPr>
        <w:t>.</w:t>
      </w:r>
      <w:r w:rsidRPr="2C7E74C7">
        <w:rPr>
          <w:rFonts w:eastAsia="Arial" w:cs="Arial"/>
          <w:szCs w:val="20"/>
        </w:rPr>
        <w:t xml:space="preserve"> This supports the </w:t>
      </w:r>
      <w:r w:rsidR="006B1E90">
        <w:rPr>
          <w:rFonts w:eastAsia="Arial" w:cs="Arial"/>
          <w:szCs w:val="20"/>
        </w:rPr>
        <w:t>Queensland</w:t>
      </w:r>
      <w:r w:rsidRPr="2C7E74C7">
        <w:rPr>
          <w:rFonts w:eastAsia="Arial" w:cs="Arial"/>
          <w:szCs w:val="20"/>
        </w:rPr>
        <w:t xml:space="preserve"> Government’s objective to grow Queensland’s regions by attracting people, talent, and investment, and driving sustainable economic prosperity.</w:t>
      </w:r>
      <w:r w:rsidR="00646A1B">
        <w:rPr>
          <w:rFonts w:eastAsia="Arial" w:cs="Arial"/>
          <w:szCs w:val="20"/>
        </w:rPr>
        <w:t xml:space="preserve"> </w:t>
      </w:r>
      <w:r w:rsidR="000C4184">
        <w:rPr>
          <w:rFonts w:eastAsia="Arial" w:cs="Arial"/>
          <w:szCs w:val="20"/>
        </w:rPr>
        <w:t>In addition, supporting local governments and local communities</w:t>
      </w:r>
      <w:r w:rsidR="00D31B97">
        <w:rPr>
          <w:rFonts w:eastAsia="Arial" w:cs="Arial"/>
          <w:szCs w:val="20"/>
        </w:rPr>
        <w:t xml:space="preserve"> to identify key housing needs and opportunities to partner w</w:t>
      </w:r>
      <w:r w:rsidR="00C61A52">
        <w:rPr>
          <w:rFonts w:eastAsia="Arial" w:cs="Arial"/>
          <w:szCs w:val="20"/>
        </w:rPr>
        <w:t xml:space="preserve">ith all levels of government and private sector to </w:t>
      </w:r>
      <w:r w:rsidR="00264D25">
        <w:rPr>
          <w:rFonts w:eastAsia="Arial" w:cs="Arial"/>
          <w:szCs w:val="20"/>
        </w:rPr>
        <w:t xml:space="preserve">support housing delivery. </w:t>
      </w:r>
    </w:p>
    <w:p w14:paraId="29EF7857" w14:textId="718C98F6" w:rsidR="15957777" w:rsidRPr="00CD7A7A" w:rsidRDefault="00C41E26" w:rsidP="00482215">
      <w:pPr>
        <w:pStyle w:val="Heading2"/>
        <w:rPr>
          <w:color w:val="1C94D3"/>
        </w:rPr>
      </w:pPr>
      <w:bookmarkStart w:id="5" w:name="_Toc148032526"/>
      <w:bookmarkStart w:id="6" w:name="_Toc154059165"/>
      <w:r>
        <w:rPr>
          <w:color w:val="1C94D3"/>
        </w:rPr>
        <w:t xml:space="preserve">2.1 </w:t>
      </w:r>
      <w:r w:rsidR="15957777" w:rsidRPr="00CD7A7A">
        <w:rPr>
          <w:color w:val="1C94D3"/>
        </w:rPr>
        <w:t>Local Housing Action Plan</w:t>
      </w:r>
      <w:bookmarkEnd w:id="5"/>
      <w:bookmarkEnd w:id="6"/>
      <w:r w:rsidR="15957777" w:rsidRPr="00CD7A7A">
        <w:rPr>
          <w:color w:val="1C94D3"/>
        </w:rPr>
        <w:t xml:space="preserve"> </w:t>
      </w:r>
    </w:p>
    <w:p w14:paraId="6FD0A389" w14:textId="139B1A1D" w:rsidR="00724C02" w:rsidRPr="00BF42BA" w:rsidRDefault="00724C02" w:rsidP="00374F2D">
      <w:pPr>
        <w:spacing w:before="120" w:after="120"/>
        <w:jc w:val="both"/>
      </w:pPr>
      <w:r>
        <w:t xml:space="preserve">This </w:t>
      </w:r>
      <w:r w:rsidR="00666430">
        <w:t>LHAP is d</w:t>
      </w:r>
      <w:r>
        <w:t xml:space="preserve">eveloped through a joint initiative involving the </w:t>
      </w:r>
      <w:r w:rsidR="006B1E90">
        <w:t xml:space="preserve">Queensland </w:t>
      </w:r>
      <w:r>
        <w:t>Government,</w:t>
      </w:r>
      <w:r w:rsidR="00C7711E">
        <w:t xml:space="preserve"> </w:t>
      </w:r>
      <w:r w:rsidR="00393FBD">
        <w:t xml:space="preserve">Western Downs Regional </w:t>
      </w:r>
      <w:r w:rsidR="00AF2BF6">
        <w:t>Council (</w:t>
      </w:r>
      <w:r w:rsidR="15B4693A">
        <w:t xml:space="preserve">WDRC) </w:t>
      </w:r>
      <w:r>
        <w:t xml:space="preserve">and the Local Government Association of Queensland (LGAQ) to respond to a range of immediate, emerging, and longer-term housing challenges in the </w:t>
      </w:r>
      <w:r w:rsidR="0053352B">
        <w:t>Western Downs region</w:t>
      </w:r>
      <w:r>
        <w:t xml:space="preserve">. </w:t>
      </w:r>
    </w:p>
    <w:p w14:paraId="3E33A2AB" w14:textId="1809C05C" w:rsidR="00374F2D" w:rsidRDefault="00724C02" w:rsidP="00374F2D">
      <w:pPr>
        <w:spacing w:before="120" w:after="120"/>
        <w:jc w:val="both"/>
      </w:pPr>
      <w:r w:rsidRPr="00BF42BA">
        <w:t>This is an iterative process</w:t>
      </w:r>
      <w:r w:rsidR="00D45C97">
        <w:t xml:space="preserve"> (Figure 1)</w:t>
      </w:r>
      <w:r w:rsidRPr="00BF42BA">
        <w:t xml:space="preserve"> that does not intend to duplicate existing actions of</w:t>
      </w:r>
      <w:r w:rsidR="00393FBD">
        <w:t xml:space="preserve"> WDRC</w:t>
      </w:r>
      <w:r w:rsidRPr="00BF42BA">
        <w:t xml:space="preserve"> or the actions under </w:t>
      </w:r>
      <w:r>
        <w:t>t</w:t>
      </w:r>
      <w:r w:rsidRPr="00BF42BA">
        <w:t xml:space="preserve">he Queensland Housing Strategy </w:t>
      </w:r>
      <w:r>
        <w:t>2017-</w:t>
      </w:r>
      <w:r w:rsidRPr="00AA69A7">
        <w:t xml:space="preserve">2027 or the </w:t>
      </w:r>
      <w:r w:rsidRPr="00D432B8">
        <w:t>Housing and Homelessness Action Plan 2021-2025</w:t>
      </w:r>
      <w:r w:rsidRPr="00AA69A7">
        <w:t>. It seeks to identify opportunities, consider an agreed response, develop targeted actions on key priorities and enable o</w:t>
      </w:r>
      <w:r w:rsidRPr="00BF42BA">
        <w:t xml:space="preserve">ngoing review of </w:t>
      </w:r>
      <w:r w:rsidR="00B02EF8">
        <w:t>efforts</w:t>
      </w:r>
      <w:r w:rsidR="00B02EF8" w:rsidRPr="00BF42BA">
        <w:t xml:space="preserve"> </w:t>
      </w:r>
      <w:r w:rsidRPr="00BF42BA">
        <w:t xml:space="preserve">to adapt and respond to changing need. </w:t>
      </w:r>
    </w:p>
    <w:p w14:paraId="321EB1DC" w14:textId="526D17B7" w:rsidR="00724C02" w:rsidRDefault="00D44A5B" w:rsidP="00374F2D">
      <w:pPr>
        <w:spacing w:before="120" w:after="120"/>
        <w:jc w:val="center"/>
      </w:pPr>
      <w:r>
        <w:rPr>
          <w:noProof/>
        </w:rPr>
        <w:drawing>
          <wp:inline distT="0" distB="0" distL="0" distR="0" wp14:anchorId="02329F05" wp14:editId="75AC01C0">
            <wp:extent cx="2968831" cy="2033338"/>
            <wp:effectExtent l="0" t="0" r="0" b="0"/>
            <wp:docPr id="324766075" name="Picture 32476607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66075" name="Picture 324766075" descr="A diagram of a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06966" cy="2059456"/>
                    </a:xfrm>
                    <a:prstGeom prst="rect">
                      <a:avLst/>
                    </a:prstGeom>
                  </pic:spPr>
                </pic:pic>
              </a:graphicData>
            </a:graphic>
          </wp:inline>
        </w:drawing>
      </w:r>
    </w:p>
    <w:p w14:paraId="3EFE429B" w14:textId="595161C3" w:rsidR="00D45C97" w:rsidRPr="00D90300" w:rsidRDefault="00D45C97" w:rsidP="00EF2B5D">
      <w:pPr>
        <w:pStyle w:val="Caption"/>
        <w:jc w:val="center"/>
        <w:rPr>
          <w:rFonts w:eastAsiaTheme="minorEastAsia"/>
          <w:color w:val="455B25"/>
        </w:rPr>
      </w:pPr>
      <w:r w:rsidRPr="00A311A1">
        <w:rPr>
          <w:rFonts w:eastAsiaTheme="minorEastAsia"/>
          <w:color w:val="455B25"/>
        </w:rPr>
        <w:t xml:space="preserve">Figure </w:t>
      </w:r>
      <w:r w:rsidRPr="00A311A1">
        <w:rPr>
          <w:rFonts w:eastAsiaTheme="minorEastAsia"/>
          <w:color w:val="455B25"/>
        </w:rPr>
        <w:fldChar w:fldCharType="begin"/>
      </w:r>
      <w:r w:rsidRPr="00A311A1">
        <w:rPr>
          <w:rFonts w:eastAsiaTheme="minorEastAsia"/>
          <w:color w:val="455B25"/>
        </w:rPr>
        <w:instrText xml:space="preserve"> SEQ Figure \* ARABIC </w:instrText>
      </w:r>
      <w:r w:rsidRPr="00A311A1">
        <w:rPr>
          <w:rFonts w:eastAsiaTheme="minorEastAsia"/>
          <w:color w:val="455B25"/>
        </w:rPr>
        <w:fldChar w:fldCharType="separate"/>
      </w:r>
      <w:r w:rsidR="00B36E53">
        <w:rPr>
          <w:rFonts w:eastAsiaTheme="minorEastAsia"/>
          <w:noProof/>
          <w:color w:val="455B25"/>
        </w:rPr>
        <w:t>1</w:t>
      </w:r>
      <w:r w:rsidRPr="00A311A1">
        <w:rPr>
          <w:rFonts w:eastAsiaTheme="minorEastAsia"/>
          <w:color w:val="455B25"/>
        </w:rPr>
        <w:fldChar w:fldCharType="end"/>
      </w:r>
      <w:r w:rsidRPr="00D90300">
        <w:rPr>
          <w:rFonts w:eastAsiaTheme="minorEastAsia"/>
          <w:color w:val="455B25"/>
        </w:rPr>
        <w:t>: The Local Housing Action Plan Iterative Process</w:t>
      </w:r>
    </w:p>
    <w:p w14:paraId="2BD8052B" w14:textId="12CA2EF6" w:rsidR="5AFD37A3" w:rsidRDefault="5AFD37A3" w:rsidP="5AFD37A3">
      <w:pPr>
        <w:spacing w:after="120"/>
      </w:pPr>
    </w:p>
    <w:p w14:paraId="0E62BB77" w14:textId="77777777" w:rsidR="00020D7F" w:rsidRDefault="00020D7F" w:rsidP="5AFD37A3">
      <w:pPr>
        <w:spacing w:after="120"/>
      </w:pPr>
    </w:p>
    <w:p w14:paraId="30EF38D8" w14:textId="77777777" w:rsidR="00020D7F" w:rsidRDefault="00020D7F" w:rsidP="5AFD37A3">
      <w:pPr>
        <w:spacing w:after="120"/>
      </w:pPr>
    </w:p>
    <w:p w14:paraId="34E15830" w14:textId="7F1E86F9" w:rsidR="416D1AA9" w:rsidRDefault="416D1AA9" w:rsidP="3221BB03">
      <w:pPr>
        <w:spacing w:after="120"/>
      </w:pPr>
      <w:r>
        <w:lastRenderedPageBreak/>
        <w:t>The Plan aims to:</w:t>
      </w:r>
    </w:p>
    <w:p w14:paraId="44E70B2D" w14:textId="5CD1AFE1" w:rsidR="3221BB03" w:rsidRDefault="00DD60AF" w:rsidP="000728E8">
      <w:pPr>
        <w:pStyle w:val="ListParagraph"/>
        <w:numPr>
          <w:ilvl w:val="0"/>
          <w:numId w:val="1"/>
        </w:numPr>
        <w:spacing w:after="120"/>
        <w:rPr>
          <w:rFonts w:eastAsia="Calibri" w:cs="Arial"/>
          <w:szCs w:val="20"/>
        </w:rPr>
      </w:pPr>
      <w:r>
        <w:rPr>
          <w:rFonts w:eastAsia="Arial" w:cs="Arial"/>
          <w:b/>
          <w:bCs/>
          <w:szCs w:val="20"/>
        </w:rPr>
        <w:t>D</w:t>
      </w:r>
      <w:r w:rsidR="338CCF41" w:rsidRPr="2C7E74C7">
        <w:rPr>
          <w:rFonts w:eastAsia="Arial" w:cs="Arial"/>
          <w:b/>
          <w:bCs/>
          <w:szCs w:val="20"/>
        </w:rPr>
        <w:t>evelop agreed priority actions</w:t>
      </w:r>
      <w:r w:rsidR="338CCF41" w:rsidRPr="2C7E74C7">
        <w:rPr>
          <w:rFonts w:eastAsia="Arial" w:cs="Arial"/>
          <w:szCs w:val="20"/>
        </w:rPr>
        <w:t xml:space="preserve"> to respond to </w:t>
      </w:r>
      <w:r w:rsidR="0023569D">
        <w:rPr>
          <w:rFonts w:eastAsia="Arial" w:cs="Arial"/>
          <w:szCs w:val="20"/>
        </w:rPr>
        <w:t>local</w:t>
      </w:r>
      <w:r w:rsidR="338CCF41" w:rsidRPr="2C7E74C7">
        <w:rPr>
          <w:rFonts w:eastAsia="Arial" w:cs="Arial"/>
          <w:szCs w:val="20"/>
        </w:rPr>
        <w:t xml:space="preserve"> housing </w:t>
      </w:r>
      <w:r>
        <w:rPr>
          <w:rFonts w:eastAsia="Arial" w:cs="Arial"/>
          <w:szCs w:val="20"/>
        </w:rPr>
        <w:t xml:space="preserve">needs. </w:t>
      </w:r>
    </w:p>
    <w:p w14:paraId="0307A609" w14:textId="312FC7F3" w:rsidR="3221BB03" w:rsidRDefault="00DD60AF" w:rsidP="000728E8">
      <w:pPr>
        <w:pStyle w:val="ListParagraph"/>
        <w:numPr>
          <w:ilvl w:val="0"/>
          <w:numId w:val="1"/>
        </w:numPr>
        <w:spacing w:before="120" w:after="120"/>
        <w:rPr>
          <w:rFonts w:eastAsia="Calibri" w:cs="Arial"/>
          <w:szCs w:val="20"/>
        </w:rPr>
      </w:pPr>
      <w:r>
        <w:rPr>
          <w:rFonts w:eastAsia="Arial" w:cs="Arial"/>
          <w:b/>
          <w:bCs/>
          <w:szCs w:val="20"/>
        </w:rPr>
        <w:t>E</w:t>
      </w:r>
      <w:r w:rsidR="338CCF41" w:rsidRPr="2C7E74C7">
        <w:rPr>
          <w:rFonts w:eastAsia="Arial" w:cs="Arial"/>
          <w:b/>
          <w:bCs/>
          <w:szCs w:val="20"/>
        </w:rPr>
        <w:t xml:space="preserve">stablish strong foundations for longer-term housing </w:t>
      </w:r>
      <w:r w:rsidR="338CCF41" w:rsidRPr="0055589F">
        <w:rPr>
          <w:rFonts w:eastAsia="Arial" w:cs="Arial"/>
          <w:b/>
          <w:szCs w:val="20"/>
        </w:rPr>
        <w:t>responses</w:t>
      </w:r>
      <w:r w:rsidR="338CCF41" w:rsidRPr="2C7E74C7">
        <w:rPr>
          <w:rFonts w:eastAsia="Arial" w:cs="Arial"/>
          <w:szCs w:val="20"/>
        </w:rPr>
        <w:t xml:space="preserve"> to assist housing and homelessness outcomes in the</w:t>
      </w:r>
      <w:r w:rsidR="00C71612">
        <w:rPr>
          <w:rFonts w:eastAsia="Arial" w:cs="Arial"/>
          <w:szCs w:val="20"/>
        </w:rPr>
        <w:t xml:space="preserve"> Weste</w:t>
      </w:r>
      <w:r>
        <w:rPr>
          <w:rFonts w:eastAsia="Arial" w:cs="Arial"/>
          <w:szCs w:val="20"/>
        </w:rPr>
        <w:t xml:space="preserve">rn Downs region. </w:t>
      </w:r>
    </w:p>
    <w:p w14:paraId="67F41A90" w14:textId="3F7E2105" w:rsidR="3221BB03" w:rsidRPr="00DD60AF" w:rsidRDefault="00DD60AF" w:rsidP="000728E8">
      <w:pPr>
        <w:pStyle w:val="ListParagraph"/>
        <w:numPr>
          <w:ilvl w:val="0"/>
          <w:numId w:val="1"/>
        </w:numPr>
        <w:spacing w:before="120" w:after="120"/>
        <w:rPr>
          <w:rFonts w:eastAsia="Calibri" w:cs="Arial"/>
          <w:szCs w:val="20"/>
        </w:rPr>
      </w:pPr>
      <w:r>
        <w:rPr>
          <w:rFonts w:eastAsia="Arial" w:cs="Arial"/>
          <w:b/>
          <w:bCs/>
          <w:szCs w:val="20"/>
        </w:rPr>
        <w:t>I</w:t>
      </w:r>
      <w:r w:rsidR="338CCF41" w:rsidRPr="2C7E74C7">
        <w:rPr>
          <w:rFonts w:eastAsia="Arial" w:cs="Arial"/>
          <w:b/>
          <w:bCs/>
          <w:szCs w:val="20"/>
        </w:rPr>
        <w:t>ncorporate existing information and plans</w:t>
      </w:r>
      <w:r w:rsidR="338CCF41" w:rsidRPr="2C7E74C7">
        <w:rPr>
          <w:rFonts w:eastAsia="Arial" w:cs="Arial"/>
          <w:szCs w:val="20"/>
        </w:rPr>
        <w:t xml:space="preserve"> that assist with developing responses to housing </w:t>
      </w:r>
      <w:r w:rsidR="00402AF2">
        <w:rPr>
          <w:rFonts w:eastAsia="Arial" w:cs="Arial"/>
          <w:szCs w:val="20"/>
        </w:rPr>
        <w:t>needs</w:t>
      </w:r>
      <w:r w:rsidR="00402AF2" w:rsidRPr="2C7E74C7">
        <w:rPr>
          <w:rFonts w:eastAsia="Arial" w:cs="Arial"/>
          <w:szCs w:val="20"/>
        </w:rPr>
        <w:t xml:space="preserve"> </w:t>
      </w:r>
      <w:r w:rsidR="338CCF41" w:rsidRPr="2C7E74C7">
        <w:rPr>
          <w:rFonts w:eastAsia="Arial" w:cs="Arial"/>
          <w:szCs w:val="20"/>
        </w:rPr>
        <w:t xml:space="preserve">and acknowledge work already completed by </w:t>
      </w:r>
      <w:r w:rsidR="00D1591A">
        <w:rPr>
          <w:rFonts w:eastAsia="Arial" w:cs="Arial"/>
          <w:szCs w:val="20"/>
        </w:rPr>
        <w:t>WDRC</w:t>
      </w:r>
      <w:r w:rsidR="338CCF41" w:rsidRPr="2C7E74C7">
        <w:rPr>
          <w:rFonts w:eastAsia="Arial" w:cs="Arial"/>
          <w:szCs w:val="20"/>
        </w:rPr>
        <w:t xml:space="preserve"> </w:t>
      </w:r>
      <w:r w:rsidR="00E7779B">
        <w:rPr>
          <w:rFonts w:eastAsia="Arial" w:cs="Arial"/>
          <w:szCs w:val="20"/>
        </w:rPr>
        <w:t xml:space="preserve">The Queensland Government, </w:t>
      </w:r>
      <w:r w:rsidR="338CCF41" w:rsidRPr="2C7E74C7">
        <w:rPr>
          <w:rFonts w:eastAsia="Arial" w:cs="Arial"/>
          <w:szCs w:val="20"/>
        </w:rPr>
        <w:t xml:space="preserve">private and </w:t>
      </w:r>
      <w:r w:rsidR="6BCB1E0E" w:rsidRPr="2C7E74C7">
        <w:rPr>
          <w:rFonts w:eastAsia="Arial" w:cs="Arial"/>
          <w:szCs w:val="20"/>
        </w:rPr>
        <w:t>not-for-profit</w:t>
      </w:r>
      <w:r w:rsidR="338CCF41" w:rsidRPr="2C7E74C7">
        <w:rPr>
          <w:rFonts w:eastAsia="Arial" w:cs="Arial"/>
          <w:szCs w:val="20"/>
        </w:rPr>
        <w:t xml:space="preserve"> organisations.</w:t>
      </w:r>
    </w:p>
    <w:p w14:paraId="06E7C65A" w14:textId="64C5A33E" w:rsidR="009F4A66" w:rsidRPr="00C376E7" w:rsidRDefault="00DD60AF" w:rsidP="000728E8">
      <w:pPr>
        <w:pStyle w:val="ListParagraph"/>
        <w:numPr>
          <w:ilvl w:val="0"/>
          <w:numId w:val="1"/>
        </w:numPr>
        <w:spacing w:before="120" w:after="120"/>
        <w:rPr>
          <w:rFonts w:eastAsia="Calibri" w:cs="Arial"/>
          <w:szCs w:val="20"/>
        </w:rPr>
      </w:pPr>
      <w:r>
        <w:rPr>
          <w:rFonts w:eastAsia="Arial" w:cs="Arial"/>
          <w:b/>
          <w:bCs/>
          <w:szCs w:val="20"/>
        </w:rPr>
        <w:t xml:space="preserve">Facilitate targeted interaction between all parties </w:t>
      </w:r>
      <w:r w:rsidR="338CCF41" w:rsidRPr="000E3BD1">
        <w:rPr>
          <w:rFonts w:eastAsia="Arial" w:cs="Arial"/>
          <w:szCs w:val="20"/>
        </w:rPr>
        <w:t xml:space="preserve">through agreed actions to ensure a focus on deliverables and projects that can improve housing responses in the short and </w:t>
      </w:r>
      <w:r w:rsidR="00402AF2">
        <w:rPr>
          <w:rFonts w:eastAsia="Arial" w:cs="Arial"/>
          <w:szCs w:val="20"/>
        </w:rPr>
        <w:t>longer term</w:t>
      </w:r>
      <w:r w:rsidR="338CCF41" w:rsidRPr="000E3BD1">
        <w:rPr>
          <w:rFonts w:eastAsia="Arial" w:cs="Arial"/>
          <w:szCs w:val="20"/>
        </w:rPr>
        <w:t xml:space="preserve">. </w:t>
      </w:r>
      <w:bookmarkStart w:id="7" w:name="_Toc138237049"/>
      <w:r w:rsidR="009F4A66" w:rsidRPr="000E3BD1">
        <w:rPr>
          <w:rFonts w:eastAsia="Arial" w:cs="Arial"/>
          <w:szCs w:val="20"/>
        </w:rPr>
        <w:t>Approach and methodology</w:t>
      </w:r>
      <w:bookmarkEnd w:id="7"/>
      <w:r w:rsidR="00CC0696">
        <w:rPr>
          <w:rFonts w:eastAsia="Arial" w:cs="Arial"/>
          <w:szCs w:val="20"/>
        </w:rPr>
        <w:t>.</w:t>
      </w:r>
    </w:p>
    <w:p w14:paraId="2468CED9" w14:textId="0B934EFD" w:rsidR="00C376E7" w:rsidRPr="00C376E7" w:rsidRDefault="00C376E7" w:rsidP="00C376E7">
      <w:pPr>
        <w:spacing w:before="120" w:after="120"/>
        <w:rPr>
          <w:rFonts w:eastAsia="Calibri" w:cs="Arial"/>
          <w:szCs w:val="20"/>
        </w:rPr>
      </w:pPr>
      <w:r w:rsidRPr="00C376E7">
        <w:rPr>
          <w:rFonts w:eastAsia="Calibri" w:cs="Arial"/>
          <w:szCs w:val="20"/>
        </w:rPr>
        <w:t xml:space="preserve">This Plan is initially focused on actions </w:t>
      </w:r>
      <w:r w:rsidR="002C03A2">
        <w:rPr>
          <w:rFonts w:eastAsia="Calibri" w:cs="Arial"/>
          <w:szCs w:val="20"/>
        </w:rPr>
        <w:t xml:space="preserve">from 2024 </w:t>
      </w:r>
      <w:r w:rsidRPr="00C376E7">
        <w:rPr>
          <w:rFonts w:eastAsia="Calibri" w:cs="Arial"/>
          <w:szCs w:val="20"/>
        </w:rPr>
        <w:t>to support a strong response to emergent housing need that support better housing outcomes into the future</w:t>
      </w:r>
      <w:r>
        <w:rPr>
          <w:rFonts w:eastAsia="Calibri" w:cs="Arial"/>
          <w:szCs w:val="20"/>
        </w:rPr>
        <w:t>.</w:t>
      </w:r>
    </w:p>
    <w:p w14:paraId="538CDC9C" w14:textId="77B940FE" w:rsidR="00374F2D" w:rsidRPr="00CD7A7A" w:rsidRDefault="00C41E26" w:rsidP="00374F2D">
      <w:pPr>
        <w:pStyle w:val="Heading2"/>
        <w:rPr>
          <w:color w:val="1C94D3"/>
        </w:rPr>
      </w:pPr>
      <w:bookmarkStart w:id="8" w:name="_Toc148032527"/>
      <w:bookmarkStart w:id="9" w:name="_Toc154059166"/>
      <w:r>
        <w:rPr>
          <w:color w:val="1C94D3"/>
        </w:rPr>
        <w:t xml:space="preserve">2.2 </w:t>
      </w:r>
      <w:r w:rsidR="00374F2D">
        <w:rPr>
          <w:color w:val="1C94D3"/>
        </w:rPr>
        <w:t>Approach and Methodology</w:t>
      </w:r>
      <w:bookmarkEnd w:id="8"/>
      <w:bookmarkEnd w:id="9"/>
      <w:r w:rsidR="00374F2D">
        <w:rPr>
          <w:color w:val="1C94D3"/>
        </w:rPr>
        <w:t xml:space="preserve"> </w:t>
      </w:r>
    </w:p>
    <w:p w14:paraId="04B13182" w14:textId="5D88806B" w:rsidR="009F4A66" w:rsidRPr="00A50FC4" w:rsidRDefault="009F4A66" w:rsidP="00185CC4">
      <w:pPr>
        <w:spacing w:before="120" w:after="120"/>
        <w:jc w:val="both"/>
      </w:pPr>
      <w:r w:rsidRPr="00A50FC4">
        <w:t xml:space="preserve">The </w:t>
      </w:r>
      <w:r w:rsidR="00C63391">
        <w:t>P</w:t>
      </w:r>
      <w:r w:rsidRPr="00A50FC4">
        <w:t xml:space="preserve">lan provides an overview of key community and housing characteristics, and emerging issues related to housing in the community and identifies a targeted initial set of priority actions to respond to </w:t>
      </w:r>
      <w:r w:rsidR="00736012">
        <w:t xml:space="preserve">local </w:t>
      </w:r>
      <w:r w:rsidRPr="00A50FC4">
        <w:t xml:space="preserve">housing need. It has been developed through a review of a range of supporting documentation including: </w:t>
      </w:r>
    </w:p>
    <w:p w14:paraId="16F81126" w14:textId="77777777" w:rsidR="00F56ECA" w:rsidRPr="00ED2DDC" w:rsidRDefault="00F56ECA" w:rsidP="00F56ECA">
      <w:pPr>
        <w:numPr>
          <w:ilvl w:val="0"/>
          <w:numId w:val="2"/>
        </w:numPr>
        <w:spacing w:before="120" w:after="120"/>
        <w:jc w:val="both"/>
        <w:rPr>
          <w:i/>
          <w:iCs/>
        </w:rPr>
      </w:pPr>
      <w:r w:rsidRPr="00ED2DDC">
        <w:rPr>
          <w:i/>
          <w:iCs/>
        </w:rPr>
        <w:t xml:space="preserve">Western Downs Regional Council Corporate Plan 2021 - 2026. </w:t>
      </w:r>
    </w:p>
    <w:p w14:paraId="49F67136" w14:textId="666EAC73" w:rsidR="009F4A66" w:rsidRPr="00ED2DDC" w:rsidRDefault="78A43D25" w:rsidP="000728E8">
      <w:pPr>
        <w:numPr>
          <w:ilvl w:val="0"/>
          <w:numId w:val="2"/>
        </w:numPr>
        <w:spacing w:before="120" w:after="120"/>
        <w:jc w:val="both"/>
        <w:rPr>
          <w:i/>
          <w:iCs/>
        </w:rPr>
      </w:pPr>
      <w:r w:rsidRPr="00ED2DDC">
        <w:rPr>
          <w:i/>
          <w:iCs/>
        </w:rPr>
        <w:t xml:space="preserve">Western Downs Regional </w:t>
      </w:r>
      <w:r w:rsidR="009F4A66" w:rsidRPr="00ED2DDC">
        <w:rPr>
          <w:i/>
          <w:iCs/>
        </w:rPr>
        <w:t xml:space="preserve">Council </w:t>
      </w:r>
      <w:r w:rsidR="2B7B88A3" w:rsidRPr="00ED2DDC">
        <w:rPr>
          <w:i/>
          <w:iCs/>
        </w:rPr>
        <w:t>P</w:t>
      </w:r>
      <w:r w:rsidR="009F4A66" w:rsidRPr="00ED2DDC">
        <w:rPr>
          <w:i/>
          <w:iCs/>
        </w:rPr>
        <w:t xml:space="preserve">lanning </w:t>
      </w:r>
      <w:r w:rsidR="4E56A994" w:rsidRPr="00ED2DDC">
        <w:rPr>
          <w:i/>
          <w:iCs/>
        </w:rPr>
        <w:t>S</w:t>
      </w:r>
      <w:r w:rsidR="009F4A66" w:rsidRPr="00ED2DDC">
        <w:rPr>
          <w:i/>
          <w:iCs/>
        </w:rPr>
        <w:t>cheme</w:t>
      </w:r>
      <w:r w:rsidR="7E850095" w:rsidRPr="00ED2DDC">
        <w:rPr>
          <w:i/>
          <w:iCs/>
        </w:rPr>
        <w:t xml:space="preserve"> 2017</w:t>
      </w:r>
      <w:r w:rsidR="00A24EE8" w:rsidRPr="00ED2DDC">
        <w:rPr>
          <w:i/>
          <w:iCs/>
        </w:rPr>
        <w:t>.</w:t>
      </w:r>
    </w:p>
    <w:p w14:paraId="1DAF20A5" w14:textId="1B7C5459" w:rsidR="00ED124A" w:rsidRPr="00ED2DDC" w:rsidRDefault="00ED124A" w:rsidP="000728E8">
      <w:pPr>
        <w:numPr>
          <w:ilvl w:val="0"/>
          <w:numId w:val="2"/>
        </w:numPr>
        <w:spacing w:before="120" w:after="120"/>
        <w:jc w:val="both"/>
        <w:rPr>
          <w:i/>
          <w:iCs/>
        </w:rPr>
      </w:pPr>
      <w:r w:rsidRPr="00ED2DDC">
        <w:rPr>
          <w:i/>
          <w:iCs/>
        </w:rPr>
        <w:t>Western Downs Regional Council Economic Development Strategy 2023 - 2028</w:t>
      </w:r>
      <w:r w:rsidR="00A24EE8" w:rsidRPr="00ED2DDC">
        <w:rPr>
          <w:i/>
          <w:iCs/>
        </w:rPr>
        <w:t>.</w:t>
      </w:r>
      <w:r w:rsidRPr="00ED2DDC">
        <w:rPr>
          <w:i/>
          <w:iCs/>
        </w:rPr>
        <w:t xml:space="preserve"> </w:t>
      </w:r>
      <w:hyperlink r:id="rId19" w:history="1">
        <w:r w:rsidR="003874DB" w:rsidRPr="003874DB">
          <w:rPr>
            <w:color w:val="0000FF"/>
            <w:u w:val="single"/>
          </w:rPr>
          <w:t>economic-development-strategy-document-ver-22.02.23.pdf (wdrc.qld.gov.au)</w:t>
        </w:r>
      </w:hyperlink>
    </w:p>
    <w:p w14:paraId="782A5A7D" w14:textId="7EC99376" w:rsidR="00ED124A" w:rsidRPr="00ED2DDC" w:rsidRDefault="00ED124A" w:rsidP="000728E8">
      <w:pPr>
        <w:numPr>
          <w:ilvl w:val="0"/>
          <w:numId w:val="2"/>
        </w:numPr>
        <w:spacing w:before="120" w:after="120"/>
        <w:jc w:val="both"/>
        <w:rPr>
          <w:i/>
          <w:iCs/>
        </w:rPr>
      </w:pPr>
      <w:r w:rsidRPr="00ED2DDC">
        <w:rPr>
          <w:i/>
          <w:iCs/>
        </w:rPr>
        <w:t>Western Downs Regional Council Communities Partnering Framework</w:t>
      </w:r>
      <w:r w:rsidR="00F56ECA" w:rsidRPr="00ED2DDC">
        <w:rPr>
          <w:i/>
          <w:iCs/>
        </w:rPr>
        <w:t>.</w:t>
      </w:r>
    </w:p>
    <w:p w14:paraId="0E6206C7" w14:textId="2D06A134" w:rsidR="009F4A66" w:rsidRPr="00A50FC4" w:rsidRDefault="00ED124A" w:rsidP="000728E8">
      <w:pPr>
        <w:numPr>
          <w:ilvl w:val="0"/>
          <w:numId w:val="2"/>
        </w:numPr>
        <w:spacing w:before="120" w:after="120"/>
        <w:jc w:val="both"/>
      </w:pPr>
      <w:r>
        <w:t>Other r</w:t>
      </w:r>
      <w:r w:rsidR="009F4A66" w:rsidRPr="00A50FC4">
        <w:t>elevant Council strateg</w:t>
      </w:r>
      <w:r w:rsidR="009F4A66">
        <w:t>ies,</w:t>
      </w:r>
      <w:r w:rsidR="009F4A66" w:rsidRPr="00A50FC4">
        <w:t xml:space="preserve"> </w:t>
      </w:r>
      <w:r w:rsidR="000E3BD1" w:rsidRPr="00A50FC4">
        <w:t>reports</w:t>
      </w:r>
      <w:r w:rsidR="000E3BD1">
        <w:t xml:space="preserve"> </w:t>
      </w:r>
      <w:r w:rsidR="009F4A66" w:rsidRPr="00A50FC4">
        <w:t>and plans</w:t>
      </w:r>
      <w:r w:rsidR="00A24EE8">
        <w:t>.</w:t>
      </w:r>
    </w:p>
    <w:p w14:paraId="61AAB1D2" w14:textId="58B37032" w:rsidR="009F4A66" w:rsidRPr="00A50FC4" w:rsidRDefault="009F4A66" w:rsidP="000728E8">
      <w:pPr>
        <w:numPr>
          <w:ilvl w:val="0"/>
          <w:numId w:val="2"/>
        </w:numPr>
        <w:spacing w:before="120" w:after="120"/>
        <w:jc w:val="both"/>
      </w:pPr>
      <w:r w:rsidRPr="00A50FC4">
        <w:t xml:space="preserve">Statistical data </w:t>
      </w:r>
      <w:r>
        <w:t>from</w:t>
      </w:r>
      <w:r w:rsidRPr="00A50FC4">
        <w:t xml:space="preserve"> the Queensland Government Statisticians Office</w:t>
      </w:r>
      <w:r w:rsidR="001A7540">
        <w:t xml:space="preserve"> and the</w:t>
      </w:r>
      <w:r w:rsidRPr="00A50FC4">
        <w:t xml:space="preserve"> </w:t>
      </w:r>
      <w:r w:rsidR="001A7540">
        <w:t>Australian Bureau of Statistics</w:t>
      </w:r>
      <w:r w:rsidRPr="00A50FC4">
        <w:t xml:space="preserve"> including Census and other data sets such as building approvals, rental market data</w:t>
      </w:r>
      <w:r>
        <w:t xml:space="preserve"> and</w:t>
      </w:r>
      <w:r w:rsidRPr="00A50FC4">
        <w:t xml:space="preserve"> housing </w:t>
      </w:r>
      <w:r w:rsidR="00696906" w:rsidRPr="00A50FC4">
        <w:t>approvals</w:t>
      </w:r>
      <w:r w:rsidR="001A7540">
        <w:t>.</w:t>
      </w:r>
    </w:p>
    <w:p w14:paraId="6C74A199" w14:textId="3747EE59" w:rsidR="009F4A66" w:rsidRPr="00A50FC4" w:rsidRDefault="009F4A66" w:rsidP="000728E8">
      <w:pPr>
        <w:numPr>
          <w:ilvl w:val="0"/>
          <w:numId w:val="2"/>
        </w:numPr>
        <w:spacing w:before="120" w:after="120"/>
        <w:jc w:val="both"/>
      </w:pPr>
      <w:r w:rsidRPr="00A50FC4">
        <w:t xml:space="preserve">Housing needs data from the Department of </w:t>
      </w:r>
      <w:r>
        <w:t>Housing</w:t>
      </w:r>
      <w:r w:rsidRPr="00A50FC4">
        <w:t xml:space="preserve"> and other state agencies as </w:t>
      </w:r>
      <w:r w:rsidR="0073386D" w:rsidRPr="00A50FC4">
        <w:t>required</w:t>
      </w:r>
      <w:r w:rsidR="00A24EE8">
        <w:t>.</w:t>
      </w:r>
      <w:r w:rsidRPr="00A50FC4">
        <w:t xml:space="preserve"> </w:t>
      </w:r>
    </w:p>
    <w:p w14:paraId="55555305" w14:textId="6C67D30C" w:rsidR="00D45C97" w:rsidRPr="0055589F" w:rsidRDefault="009F4A66" w:rsidP="000728E8">
      <w:pPr>
        <w:numPr>
          <w:ilvl w:val="0"/>
          <w:numId w:val="2"/>
        </w:numPr>
        <w:spacing w:before="120" w:after="120"/>
        <w:jc w:val="both"/>
        <w:rPr>
          <w:i/>
        </w:rPr>
      </w:pPr>
      <w:r w:rsidRPr="00891343">
        <w:t xml:space="preserve">The </w:t>
      </w:r>
      <w:r w:rsidRPr="0055589F">
        <w:rPr>
          <w:i/>
        </w:rPr>
        <w:t>Queensland Housing Strategy 2017-2027</w:t>
      </w:r>
      <w:r w:rsidRPr="00891343">
        <w:t xml:space="preserve"> and the </w:t>
      </w:r>
      <w:r w:rsidR="00CA0472" w:rsidRPr="0055589F">
        <w:rPr>
          <w:i/>
          <w:iCs/>
        </w:rPr>
        <w:t xml:space="preserve">Queensland </w:t>
      </w:r>
      <w:r w:rsidRPr="0055589F">
        <w:rPr>
          <w:i/>
        </w:rPr>
        <w:t>Housing and Homelessness Action Plan 2021-2025</w:t>
      </w:r>
      <w:r w:rsidR="00A24EE8">
        <w:rPr>
          <w:i/>
          <w:iCs/>
        </w:rPr>
        <w:t>.</w:t>
      </w:r>
    </w:p>
    <w:p w14:paraId="2C938141" w14:textId="6DC0BE38" w:rsidR="009F4A66" w:rsidRDefault="2B6767A3" w:rsidP="000728E8">
      <w:pPr>
        <w:numPr>
          <w:ilvl w:val="0"/>
          <w:numId w:val="2"/>
        </w:numPr>
        <w:spacing w:before="120" w:after="120"/>
        <w:jc w:val="both"/>
      </w:pPr>
      <w:r>
        <w:t xml:space="preserve">Other local data and information </w:t>
      </w:r>
      <w:r w:rsidR="12887D84">
        <w:t>provided by the council</w:t>
      </w:r>
      <w:r w:rsidR="00CA0472">
        <w:t>.</w:t>
      </w:r>
    </w:p>
    <w:p w14:paraId="6D32ACB4" w14:textId="49254AFC" w:rsidR="009F4A66" w:rsidRDefault="009F4A66" w:rsidP="00185CC4">
      <w:pPr>
        <w:spacing w:before="120" w:after="120"/>
        <w:jc w:val="both"/>
      </w:pPr>
      <w:r>
        <w:t>Emerging issues and opportunities, key challenges and potential responses have been developed from the review of a range of data sets, anecdotal feedback, and preceding engagement opportunities with</w:t>
      </w:r>
      <w:r w:rsidR="00F50A22">
        <w:t xml:space="preserve"> WDRC</w:t>
      </w:r>
      <w:r>
        <w:t xml:space="preserve"> and other stakeholders. </w:t>
      </w:r>
      <w:r w:rsidR="00DD29FC">
        <w:t xml:space="preserve">A key </w:t>
      </w:r>
      <w:r w:rsidR="00C641C1">
        <w:t xml:space="preserve">stakeholder engagement opportunity </w:t>
      </w:r>
      <w:r w:rsidR="00C41BF2">
        <w:t xml:space="preserve">was undertaken </w:t>
      </w:r>
      <w:r w:rsidR="00C641C1">
        <w:t xml:space="preserve">by </w:t>
      </w:r>
      <w:r w:rsidR="007E0B37">
        <w:t>WDRC</w:t>
      </w:r>
      <w:r w:rsidR="003D4B3A">
        <w:t xml:space="preserve"> </w:t>
      </w:r>
      <w:r w:rsidR="007E0B37">
        <w:t>at</w:t>
      </w:r>
      <w:r w:rsidR="00646A1B">
        <w:t xml:space="preserve"> </w:t>
      </w:r>
      <w:r w:rsidR="003D4B3A">
        <w:t xml:space="preserve">the Western Downs Regional Futures Summit which is detailed in the following section. </w:t>
      </w:r>
    </w:p>
    <w:p w14:paraId="61294643" w14:textId="29293430" w:rsidR="00DA1725" w:rsidRPr="0082077B" w:rsidRDefault="00100E01" w:rsidP="0082077B">
      <w:pPr>
        <w:pStyle w:val="Heading2"/>
        <w:rPr>
          <w:color w:val="1C94D3"/>
        </w:rPr>
      </w:pPr>
      <w:bookmarkStart w:id="10" w:name="_Toc148032528"/>
      <w:bookmarkStart w:id="11" w:name="_Toc154059167"/>
      <w:r w:rsidRPr="0082077B">
        <w:rPr>
          <w:color w:val="1C94D3"/>
        </w:rPr>
        <w:t xml:space="preserve">2.3 </w:t>
      </w:r>
      <w:r w:rsidR="00ED124A" w:rsidRPr="0082077B">
        <w:rPr>
          <w:color w:val="1C94D3"/>
        </w:rPr>
        <w:t xml:space="preserve">Western Downs </w:t>
      </w:r>
      <w:r w:rsidR="00DA1725" w:rsidRPr="0082077B">
        <w:rPr>
          <w:color w:val="1C94D3"/>
        </w:rPr>
        <w:t>Regional Futures Summit</w:t>
      </w:r>
      <w:bookmarkEnd w:id="10"/>
      <w:bookmarkEnd w:id="11"/>
      <w:r w:rsidR="00DA1725" w:rsidRPr="0082077B">
        <w:rPr>
          <w:color w:val="1C94D3"/>
        </w:rPr>
        <w:t xml:space="preserve"> </w:t>
      </w:r>
    </w:p>
    <w:p w14:paraId="07795D6C" w14:textId="3922E336" w:rsidR="00DA1725" w:rsidRPr="009B7510" w:rsidRDefault="00DA1725" w:rsidP="009B7510">
      <w:pPr>
        <w:spacing w:before="120" w:after="120"/>
        <w:jc w:val="both"/>
      </w:pPr>
      <w:r w:rsidRPr="00696906">
        <w:rPr>
          <w:rFonts w:eastAsia="Arial" w:cs="Arial"/>
          <w:szCs w:val="20"/>
        </w:rPr>
        <w:t xml:space="preserve">The Western Downs Regional Futures Summit was held </w:t>
      </w:r>
      <w:r w:rsidR="009B7510">
        <w:rPr>
          <w:rFonts w:eastAsia="Arial" w:cs="Arial"/>
          <w:szCs w:val="20"/>
        </w:rPr>
        <w:t>on</w:t>
      </w:r>
      <w:r w:rsidRPr="00696906">
        <w:rPr>
          <w:rFonts w:eastAsia="Arial" w:cs="Arial"/>
          <w:szCs w:val="20"/>
        </w:rPr>
        <w:t xml:space="preserve"> 3-5 May 2023, at the Dalby Events Centre. It was attended by 102 people from the community, local industry, services, and government stakeholders. </w:t>
      </w:r>
      <w:r w:rsidRPr="00ED2DDC">
        <w:rPr>
          <w:i/>
          <w:iCs/>
        </w:rPr>
        <w:t>Collaboration for Impact</w:t>
      </w:r>
      <w:r w:rsidRPr="009B7510">
        <w:t xml:space="preserve"> facilitated the workshop with the following </w:t>
      </w:r>
      <w:r w:rsidR="009B7510" w:rsidRPr="009B7510">
        <w:t xml:space="preserve">key </w:t>
      </w:r>
      <w:r w:rsidRPr="009B7510">
        <w:t xml:space="preserve">objectives: </w:t>
      </w:r>
    </w:p>
    <w:p w14:paraId="5601ACFC" w14:textId="41BFD805" w:rsidR="00DA1725" w:rsidRPr="009B7510" w:rsidRDefault="00DA1725" w:rsidP="000728E8">
      <w:pPr>
        <w:numPr>
          <w:ilvl w:val="0"/>
          <w:numId w:val="2"/>
        </w:numPr>
        <w:spacing w:before="120" w:after="120"/>
      </w:pPr>
      <w:r w:rsidRPr="009B7510">
        <w:t>To strengthen collaboration by building on the existing partnering across the region</w:t>
      </w:r>
      <w:r w:rsidR="00F56ECA">
        <w:t>;</w:t>
      </w:r>
      <w:r w:rsidRPr="009B7510">
        <w:t xml:space="preserve"> </w:t>
      </w:r>
    </w:p>
    <w:p w14:paraId="19561498" w14:textId="1B1D9AF8" w:rsidR="00DA1725" w:rsidRPr="009B7510" w:rsidRDefault="00DA1725" w:rsidP="000728E8">
      <w:pPr>
        <w:numPr>
          <w:ilvl w:val="0"/>
          <w:numId w:val="2"/>
        </w:numPr>
        <w:spacing w:before="120" w:after="120"/>
      </w:pPr>
      <w:r w:rsidRPr="009B7510">
        <w:t>To leverage the diversity of the communities across the region to maximise outcomes for all</w:t>
      </w:r>
      <w:r w:rsidR="009B7510">
        <w:t>;</w:t>
      </w:r>
      <w:r w:rsidRPr="009B7510">
        <w:t xml:space="preserve"> </w:t>
      </w:r>
    </w:p>
    <w:p w14:paraId="1660C4EB" w14:textId="2349A151" w:rsidR="00DA1725" w:rsidRPr="009B7510" w:rsidRDefault="00DA1725" w:rsidP="000728E8">
      <w:pPr>
        <w:numPr>
          <w:ilvl w:val="0"/>
          <w:numId w:val="2"/>
        </w:numPr>
        <w:spacing w:before="120" w:after="120"/>
      </w:pPr>
      <w:r w:rsidRPr="009B7510">
        <w:t>To develop a shared understanding of what it will take to make things better across the region</w:t>
      </w:r>
      <w:r w:rsidR="009B7510">
        <w:t>; and</w:t>
      </w:r>
    </w:p>
    <w:p w14:paraId="196F199B" w14:textId="569C48F0" w:rsidR="00DA1725" w:rsidRDefault="00DA1725" w:rsidP="000728E8">
      <w:pPr>
        <w:numPr>
          <w:ilvl w:val="0"/>
          <w:numId w:val="2"/>
        </w:numPr>
        <w:spacing w:before="120" w:after="120"/>
      </w:pPr>
      <w:r w:rsidRPr="009B7510">
        <w:t>To define what we need to continue to discuss and how we will govern this at this early</w:t>
      </w:r>
      <w:r>
        <w:t xml:space="preserve"> stage</w:t>
      </w:r>
      <w:r w:rsidR="009B7510">
        <w:t>.</w:t>
      </w:r>
    </w:p>
    <w:p w14:paraId="78167453" w14:textId="41180236" w:rsidR="002B0329" w:rsidRDefault="00DA1725" w:rsidP="0020383E">
      <w:pPr>
        <w:spacing w:before="120" w:after="120"/>
      </w:pPr>
      <w:r>
        <w:t xml:space="preserve">From the </w:t>
      </w:r>
      <w:r w:rsidR="001E246E">
        <w:t xml:space="preserve">first </w:t>
      </w:r>
      <w:r>
        <w:t xml:space="preserve">day, housing was nominated as the top priority area that the community could collaboratively work on together. Through the discussions across the summit, the team identified actions flowchart to work on several </w:t>
      </w:r>
      <w:r w:rsidR="00584BCA">
        <w:t>initiatives, including</w:t>
      </w:r>
      <w:r>
        <w:t xml:space="preserve"> the</w:t>
      </w:r>
      <w:r w:rsidR="00237B92">
        <w:t xml:space="preserve"> </w:t>
      </w:r>
      <w:r w:rsidR="00233867">
        <w:t>LHAP</w:t>
      </w:r>
      <w:r w:rsidR="009B7510">
        <w:t xml:space="preserve">. Several key themes were identified </w:t>
      </w:r>
      <w:r w:rsidR="0081645A">
        <w:t>from the summit includ</w:t>
      </w:r>
      <w:r w:rsidR="00233867">
        <w:t xml:space="preserve">ing </w:t>
      </w:r>
      <w:r w:rsidR="00DD0153">
        <w:lastRenderedPageBreak/>
        <w:t xml:space="preserve">challenges </w:t>
      </w:r>
      <w:r w:rsidR="00237B92">
        <w:t>with delivering</w:t>
      </w:r>
      <w:r w:rsidR="00A60021">
        <w:t xml:space="preserve"> </w:t>
      </w:r>
      <w:r w:rsidR="00C05608">
        <w:t>housing diversity</w:t>
      </w:r>
      <w:r w:rsidR="00587178">
        <w:t>, availability of trades</w:t>
      </w:r>
      <w:r w:rsidR="00C05608">
        <w:t xml:space="preserve"> and financial barriers. Further details and insights from the summit are outlined in relevant sections throughout this </w:t>
      </w:r>
      <w:r w:rsidR="005477BB">
        <w:t>P</w:t>
      </w:r>
      <w:r w:rsidR="00D90300">
        <w:t xml:space="preserve">lan. </w:t>
      </w:r>
    </w:p>
    <w:p w14:paraId="760F9525" w14:textId="5DD6E9AE" w:rsidR="001E246E" w:rsidRDefault="0EF71942" w:rsidP="0020383E">
      <w:pPr>
        <w:spacing w:before="120" w:after="120"/>
      </w:pPr>
      <w:r>
        <w:t xml:space="preserve">Western Downs Futures continues as a place based collaborative impact strategy for the Western Downs Region. It is auspiced by Council with community and industry stakeholders, with local and state government support to enable progress for the region. </w:t>
      </w:r>
    </w:p>
    <w:p w14:paraId="557CE057" w14:textId="0E86E529" w:rsidR="002673F4" w:rsidRDefault="002673F4" w:rsidP="002673F4">
      <w:pPr>
        <w:pStyle w:val="Heading2"/>
        <w:rPr>
          <w:color w:val="1C94D3"/>
        </w:rPr>
      </w:pPr>
      <w:bookmarkStart w:id="12" w:name="_Toc154059168"/>
      <w:r w:rsidRPr="0082077B">
        <w:rPr>
          <w:color w:val="1C94D3"/>
        </w:rPr>
        <w:t>2.</w:t>
      </w:r>
      <w:r>
        <w:rPr>
          <w:color w:val="1C94D3"/>
        </w:rPr>
        <w:t>4</w:t>
      </w:r>
      <w:r w:rsidRPr="0082077B">
        <w:rPr>
          <w:color w:val="1C94D3"/>
        </w:rPr>
        <w:t xml:space="preserve"> </w:t>
      </w:r>
      <w:r>
        <w:rPr>
          <w:color w:val="1C94D3"/>
        </w:rPr>
        <w:t>Emerging Issues</w:t>
      </w:r>
      <w:bookmarkEnd w:id="12"/>
      <w:r>
        <w:rPr>
          <w:color w:val="1C94D3"/>
        </w:rPr>
        <w:t xml:space="preserve"> </w:t>
      </w:r>
      <w:r w:rsidRPr="0082077B">
        <w:rPr>
          <w:color w:val="1C94D3"/>
        </w:rPr>
        <w:t xml:space="preserve"> </w:t>
      </w:r>
    </w:p>
    <w:p w14:paraId="281CC5D4" w14:textId="5119B9D7" w:rsidR="00AA5198" w:rsidRDefault="002F54B8" w:rsidP="002F54B8">
      <w:r>
        <w:t xml:space="preserve">In recent years, the Western Downs Region </w:t>
      </w:r>
      <w:r w:rsidR="00F90E65">
        <w:t>has been affected by events requiring emergency responses. These include floods and fires of sign</w:t>
      </w:r>
      <w:r w:rsidR="00CB3EFE">
        <w:t>ificant scale, resulting in the displacement of residents from homes across the region. In response to the housing priority of the Western Downs Fu</w:t>
      </w:r>
      <w:r w:rsidR="00CC20D8">
        <w:t xml:space="preserve">ture’s summit and through the relationships made in the development of this LHAP – </w:t>
      </w:r>
      <w:r w:rsidR="005348EB">
        <w:t xml:space="preserve">the </w:t>
      </w:r>
      <w:r w:rsidR="00CC20D8">
        <w:t>Western Downs Re</w:t>
      </w:r>
      <w:r w:rsidR="004C275E">
        <w:t>gional Council and the State gov</w:t>
      </w:r>
      <w:r w:rsidR="00A20C94">
        <w:t xml:space="preserve">ernment </w:t>
      </w:r>
      <w:r w:rsidR="005348EB">
        <w:t xml:space="preserve">have </w:t>
      </w:r>
      <w:r w:rsidR="00A20C94">
        <w:t xml:space="preserve">worked in collaboration to undertake immediate emergency and </w:t>
      </w:r>
      <w:r w:rsidR="00AA5198">
        <w:t>long-term</w:t>
      </w:r>
      <w:r w:rsidR="00A20C94">
        <w:t xml:space="preserve"> housing </w:t>
      </w:r>
      <w:r w:rsidR="00AA5198">
        <w:t xml:space="preserve">initiatives. </w:t>
      </w:r>
    </w:p>
    <w:p w14:paraId="2EDF3874" w14:textId="19D2E25C" w:rsidR="002F54B8" w:rsidRDefault="00AA5198" w:rsidP="002F54B8">
      <w:r>
        <w:t>These include:</w:t>
      </w:r>
    </w:p>
    <w:p w14:paraId="7E723F6E" w14:textId="62FB6058" w:rsidR="00AA5198" w:rsidRDefault="002272AC" w:rsidP="00AA5198">
      <w:pPr>
        <w:pStyle w:val="ListParagraph"/>
        <w:numPr>
          <w:ilvl w:val="0"/>
          <w:numId w:val="22"/>
        </w:numPr>
      </w:pPr>
      <w:r>
        <w:t>Redevelopment</w:t>
      </w:r>
      <w:r w:rsidR="00AA5198">
        <w:t xml:space="preserve"> </w:t>
      </w:r>
      <w:r w:rsidR="00EE0551">
        <w:t>of the Tara Caravan Park to address imme</w:t>
      </w:r>
      <w:r w:rsidR="00E707AE">
        <w:t xml:space="preserve">diate emergency </w:t>
      </w:r>
      <w:r w:rsidR="005348EB">
        <w:t>housing</w:t>
      </w:r>
    </w:p>
    <w:p w14:paraId="5D8444EE" w14:textId="12D808E4" w:rsidR="00E707AE" w:rsidRDefault="120E8A33" w:rsidP="00AA5198">
      <w:pPr>
        <w:pStyle w:val="ListParagraph"/>
        <w:numPr>
          <w:ilvl w:val="0"/>
          <w:numId w:val="22"/>
        </w:numPr>
      </w:pPr>
      <w:r>
        <w:t>Identification of social housing sites</w:t>
      </w:r>
    </w:p>
    <w:p w14:paraId="536AC014" w14:textId="214F709A" w:rsidR="00E707AE" w:rsidRPr="002272AC" w:rsidRDefault="00041F5D" w:rsidP="002272AC">
      <w:pPr>
        <w:pStyle w:val="ListParagraph"/>
        <w:numPr>
          <w:ilvl w:val="0"/>
          <w:numId w:val="22"/>
        </w:numPr>
      </w:pPr>
      <w:r>
        <w:t>Feasibility</w:t>
      </w:r>
      <w:r w:rsidR="00E707AE">
        <w:t xml:space="preserve"> review on </w:t>
      </w:r>
      <w:r w:rsidR="004707AA">
        <w:t>additional council</w:t>
      </w:r>
      <w:r w:rsidR="004F1CEA">
        <w:t>-</w:t>
      </w:r>
      <w:r w:rsidR="002272AC">
        <w:t>owned sites</w:t>
      </w:r>
      <w:r w:rsidR="004707AA">
        <w:t xml:space="preserve"> for potential future residential use</w:t>
      </w:r>
    </w:p>
    <w:p w14:paraId="2D05FFC3" w14:textId="646475A2" w:rsidR="001C7D54" w:rsidRDefault="00020D7F" w:rsidP="008443C8">
      <w:pPr>
        <w:spacing w:before="120" w:after="120"/>
        <w:jc w:val="both"/>
        <w:rPr>
          <w:rFonts w:eastAsia="Arial" w:cs="Arial"/>
        </w:rPr>
      </w:pPr>
      <w:r>
        <w:rPr>
          <w:rFonts w:ascii="Times New Roman" w:hAnsi="Times New Roman" w:cs="Times New Roman"/>
          <w:noProof/>
          <w:sz w:val="24"/>
          <w:szCs w:val="24"/>
        </w:rPr>
        <w:drawing>
          <wp:anchor distT="0" distB="0" distL="114300" distR="114300" simplePos="0" relativeHeight="251734016" behindDoc="1" locked="0" layoutInCell="1" allowOverlap="1" wp14:anchorId="7D01A668" wp14:editId="50803EBC">
            <wp:simplePos x="0" y="0"/>
            <wp:positionH relativeFrom="margin">
              <wp:align>left</wp:align>
            </wp:positionH>
            <wp:positionV relativeFrom="paragraph">
              <wp:posOffset>220980</wp:posOffset>
            </wp:positionV>
            <wp:extent cx="4191000" cy="5585460"/>
            <wp:effectExtent l="0" t="0" r="0" b="0"/>
            <wp:wrapTight wrapText="bothSides">
              <wp:wrapPolygon edited="0">
                <wp:start x="0" y="0"/>
                <wp:lineTo x="0" y="21512"/>
                <wp:lineTo x="21502" y="21512"/>
                <wp:lineTo x="21502" y="0"/>
                <wp:lineTo x="0" y="0"/>
              </wp:wrapPolygon>
            </wp:wrapTight>
            <wp:docPr id="1523913426" name="Picture 1523913426" descr="A crane lifting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13426" name="Picture 1" descr="A crane lifting a bui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5585460"/>
                    </a:xfrm>
                    <a:prstGeom prst="rect">
                      <a:avLst/>
                    </a:prstGeom>
                    <a:noFill/>
                  </pic:spPr>
                </pic:pic>
              </a:graphicData>
            </a:graphic>
            <wp14:sizeRelH relativeFrom="page">
              <wp14:pctWidth>0</wp14:pctWidth>
            </wp14:sizeRelH>
            <wp14:sizeRelV relativeFrom="page">
              <wp14:pctHeight>0</wp14:pctHeight>
            </wp14:sizeRelV>
          </wp:anchor>
        </w:drawing>
      </w:r>
      <w:r w:rsidR="001C7D54" w:rsidRPr="31F491D7">
        <w:rPr>
          <w:rFonts w:eastAsia="Arial" w:cs="Arial"/>
        </w:rPr>
        <w:br w:type="page"/>
      </w:r>
    </w:p>
    <w:p w14:paraId="3FBA1D5E" w14:textId="211C9B31" w:rsidR="00AA34F2" w:rsidRDefault="000525B7" w:rsidP="00CB157F">
      <w:pPr>
        <w:spacing w:line="259" w:lineRule="auto"/>
        <w:rPr>
          <w:rFonts w:eastAsia="Arial" w:cs="Arial"/>
        </w:rPr>
      </w:pPr>
      <w:r>
        <w:rPr>
          <w:noProof/>
        </w:rPr>
        <w:lastRenderedPageBreak/>
        <w:drawing>
          <wp:anchor distT="0" distB="0" distL="114300" distR="114300" simplePos="0" relativeHeight="251599872" behindDoc="0" locked="0" layoutInCell="1" allowOverlap="1" wp14:anchorId="18CDAF61" wp14:editId="78CB3F1F">
            <wp:simplePos x="0" y="0"/>
            <wp:positionH relativeFrom="page">
              <wp:align>right</wp:align>
            </wp:positionH>
            <wp:positionV relativeFrom="paragraph">
              <wp:posOffset>-9525</wp:posOffset>
            </wp:positionV>
            <wp:extent cx="13934406" cy="9422765"/>
            <wp:effectExtent l="0" t="0" r="0" b="6985"/>
            <wp:wrapNone/>
            <wp:docPr id="493632802" name="Picture 49363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32802" name="Picture 493632802"/>
                    <pic:cNvPicPr/>
                  </pic:nvPicPr>
                  <pic:blipFill>
                    <a:blip r:embed="rId21">
                      <a:extLst>
                        <a:ext uri="{28A0092B-C50C-407E-A947-70E740481C1C}">
                          <a14:useLocalDpi xmlns:a14="http://schemas.microsoft.com/office/drawing/2010/main" val="0"/>
                        </a:ext>
                      </a:extLst>
                    </a:blip>
                    <a:stretch>
                      <a:fillRect/>
                    </a:stretch>
                  </pic:blipFill>
                  <pic:spPr>
                    <a:xfrm>
                      <a:off x="0" y="0"/>
                      <a:ext cx="13934406" cy="9422765"/>
                    </a:xfrm>
                    <a:prstGeom prst="rect">
                      <a:avLst/>
                    </a:prstGeom>
                  </pic:spPr>
                </pic:pic>
              </a:graphicData>
            </a:graphic>
            <wp14:sizeRelH relativeFrom="page">
              <wp14:pctWidth>0</wp14:pctWidth>
            </wp14:sizeRelH>
            <wp14:sizeRelV relativeFrom="page">
              <wp14:pctHeight>0</wp14:pctHeight>
            </wp14:sizeRelV>
          </wp:anchor>
        </w:drawing>
      </w:r>
    </w:p>
    <w:p w14:paraId="05056A59" w14:textId="3D8136B5" w:rsidR="00AA34F2" w:rsidRPr="00AA34F2" w:rsidRDefault="00AA34F2" w:rsidP="00CB157F">
      <w:pPr>
        <w:spacing w:line="259" w:lineRule="auto"/>
        <w:rPr>
          <w:rFonts w:eastAsia="Arial" w:cs="Arial"/>
          <w:color w:val="FFFFFF" w:themeColor="background1"/>
          <w:szCs w:val="20"/>
        </w:rPr>
      </w:pPr>
    </w:p>
    <w:p w14:paraId="07396E59" w14:textId="592D0DD6" w:rsidR="00CB157F" w:rsidRPr="00AA34F2" w:rsidRDefault="00CB157F" w:rsidP="005A41F8">
      <w:pPr>
        <w:spacing w:line="259" w:lineRule="auto"/>
        <w:rPr>
          <w:rFonts w:eastAsia="Arial" w:cs="Arial"/>
          <w:color w:val="FFFFFF" w:themeColor="background1"/>
          <w:szCs w:val="20"/>
        </w:rPr>
      </w:pPr>
    </w:p>
    <w:p w14:paraId="773003C1" w14:textId="787A62C4" w:rsidR="00CB157F" w:rsidRPr="00AA34F2" w:rsidRDefault="00CB157F">
      <w:pPr>
        <w:spacing w:line="259" w:lineRule="auto"/>
        <w:rPr>
          <w:rFonts w:eastAsia="Arial" w:cs="Arial"/>
          <w:color w:val="FFFFFF" w:themeColor="background1"/>
          <w:szCs w:val="20"/>
        </w:rPr>
      </w:pPr>
    </w:p>
    <w:p w14:paraId="74148550" w14:textId="3390D694" w:rsidR="00CB157F" w:rsidRDefault="00CB157F">
      <w:pPr>
        <w:spacing w:line="259" w:lineRule="auto"/>
        <w:rPr>
          <w:rFonts w:eastAsia="Arial" w:cs="Arial"/>
          <w:szCs w:val="20"/>
        </w:rPr>
      </w:pPr>
    </w:p>
    <w:p w14:paraId="671D5A18" w14:textId="281C7AA0" w:rsidR="001C7D54" w:rsidRDefault="00C97D0E">
      <w:pPr>
        <w:spacing w:line="259" w:lineRule="auto"/>
        <w:rPr>
          <w:rFonts w:eastAsia="Arial" w:cs="Arial"/>
          <w:szCs w:val="20"/>
        </w:rPr>
      </w:pPr>
      <w:r>
        <w:rPr>
          <w:noProof/>
        </w:rPr>
        <mc:AlternateContent>
          <mc:Choice Requires="wps">
            <w:drawing>
              <wp:anchor distT="0" distB="0" distL="114300" distR="114300" simplePos="0" relativeHeight="251710464" behindDoc="0" locked="0" layoutInCell="1" allowOverlap="1" wp14:anchorId="007A4327" wp14:editId="5B911B51">
                <wp:simplePos x="0" y="0"/>
                <wp:positionH relativeFrom="margin">
                  <wp:posOffset>-31115</wp:posOffset>
                </wp:positionH>
                <wp:positionV relativeFrom="paragraph">
                  <wp:posOffset>4845050</wp:posOffset>
                </wp:positionV>
                <wp:extent cx="6086475" cy="1695450"/>
                <wp:effectExtent l="0" t="0" r="0" b="0"/>
                <wp:wrapNone/>
                <wp:docPr id="339997011" name="Text Box 339997011"/>
                <wp:cNvGraphicFramePr/>
                <a:graphic xmlns:a="http://schemas.openxmlformats.org/drawingml/2006/main">
                  <a:graphicData uri="http://schemas.microsoft.com/office/word/2010/wordprocessingShape">
                    <wps:wsp>
                      <wps:cNvSpPr txBox="1"/>
                      <wps:spPr>
                        <a:xfrm>
                          <a:off x="0" y="0"/>
                          <a:ext cx="6086475" cy="1695450"/>
                        </a:xfrm>
                        <a:prstGeom prst="rect">
                          <a:avLst/>
                        </a:prstGeom>
                        <a:noFill/>
                        <a:ln w="6350">
                          <a:noFill/>
                        </a:ln>
                      </wps:spPr>
                      <wps:txbx>
                        <w:txbxContent>
                          <w:p w14:paraId="32DD2436" w14:textId="7ABEACB6" w:rsidR="005A41F8" w:rsidRPr="00B33D64" w:rsidRDefault="001E246E" w:rsidP="006B1E90">
                            <w:pPr>
                              <w:rPr>
                                <w:rFonts w:ascii="Arial Black" w:hAnsi="Arial Black"/>
                                <w:color w:val="FFFFFF" w:themeColor="background1"/>
                                <w:sz w:val="22"/>
                                <w:szCs w:val="24"/>
                              </w:rPr>
                            </w:pPr>
                            <w:r w:rsidRPr="00B33D64">
                              <w:rPr>
                                <w:rFonts w:ascii="Arial Black" w:hAnsi="Arial Black"/>
                                <w:color w:val="FFFFFF" w:themeColor="background1"/>
                                <w:sz w:val="22"/>
                                <w:szCs w:val="24"/>
                              </w:rPr>
                              <w:t>Western Downs</w:t>
                            </w:r>
                            <w:r w:rsidR="005A41F8" w:rsidRPr="00B33D64">
                              <w:rPr>
                                <w:rFonts w:ascii="Arial Black" w:hAnsi="Arial Black"/>
                                <w:color w:val="FFFFFF" w:themeColor="background1"/>
                                <w:sz w:val="22"/>
                                <w:szCs w:val="24"/>
                              </w:rPr>
                              <w:t xml:space="preserve"> Futures supplements the Queensland </w:t>
                            </w:r>
                            <w:r w:rsidR="007D27BD" w:rsidRPr="00B33D64">
                              <w:rPr>
                                <w:rFonts w:ascii="Arial Black" w:hAnsi="Arial Black"/>
                                <w:color w:val="FFFFFF" w:themeColor="background1"/>
                                <w:sz w:val="22"/>
                                <w:szCs w:val="24"/>
                              </w:rPr>
                              <w:t xml:space="preserve">Energy </w:t>
                            </w:r>
                            <w:r w:rsidR="007D27BD">
                              <w:rPr>
                                <w:rFonts w:ascii="Arial Black" w:hAnsi="Arial Black"/>
                                <w:color w:val="FFFFFF" w:themeColor="background1"/>
                                <w:sz w:val="22"/>
                                <w:szCs w:val="24"/>
                              </w:rPr>
                              <w:t>&amp;</w:t>
                            </w:r>
                            <w:r w:rsidR="00322C74">
                              <w:rPr>
                                <w:rFonts w:ascii="Arial Black" w:hAnsi="Arial Black"/>
                                <w:color w:val="FFFFFF" w:themeColor="background1"/>
                                <w:sz w:val="22"/>
                                <w:szCs w:val="24"/>
                              </w:rPr>
                              <w:t xml:space="preserve"> Job </w:t>
                            </w:r>
                            <w:r w:rsidR="005A41F8" w:rsidRPr="00B33D64">
                              <w:rPr>
                                <w:rFonts w:ascii="Arial Black" w:hAnsi="Arial Black"/>
                                <w:color w:val="FFFFFF" w:themeColor="background1"/>
                                <w:sz w:val="22"/>
                                <w:szCs w:val="24"/>
                              </w:rPr>
                              <w:t xml:space="preserve">Plan, which will rely heavily on the Western Downs leading </w:t>
                            </w:r>
                            <w:r w:rsidRPr="00B33D64">
                              <w:rPr>
                                <w:rFonts w:ascii="Arial Black" w:hAnsi="Arial Black"/>
                                <w:color w:val="FFFFFF" w:themeColor="background1"/>
                                <w:sz w:val="22"/>
                                <w:szCs w:val="24"/>
                              </w:rPr>
                              <w:t>the energy transformation</w:t>
                            </w:r>
                            <w:r w:rsidR="005A41F8" w:rsidRPr="00B33D64">
                              <w:rPr>
                                <w:rFonts w:ascii="Arial Black" w:hAnsi="Arial Black"/>
                                <w:color w:val="FFFFFF" w:themeColor="background1"/>
                                <w:sz w:val="22"/>
                                <w:szCs w:val="24"/>
                              </w:rPr>
                              <w:t>.</w:t>
                            </w:r>
                          </w:p>
                          <w:p w14:paraId="168E5038" w14:textId="0EC229F7" w:rsidR="005A41F8" w:rsidRPr="00B33D64" w:rsidRDefault="005A41F8" w:rsidP="006B1E90">
                            <w:pPr>
                              <w:rPr>
                                <w:rFonts w:ascii="Arial Black" w:hAnsi="Arial Black"/>
                                <w:color w:val="FFFFFF" w:themeColor="background1"/>
                                <w:sz w:val="22"/>
                                <w:szCs w:val="24"/>
                              </w:rPr>
                            </w:pPr>
                            <w:r w:rsidRPr="00B33D64">
                              <w:rPr>
                                <w:rFonts w:ascii="Arial Black" w:hAnsi="Arial Black"/>
                                <w:color w:val="FFFFFF" w:themeColor="background1"/>
                                <w:sz w:val="22"/>
                                <w:szCs w:val="24"/>
                              </w:rPr>
                              <w:t>Th</w:t>
                            </w:r>
                            <w:r w:rsidR="00760EB1">
                              <w:rPr>
                                <w:rFonts w:ascii="Arial Black" w:hAnsi="Arial Black"/>
                                <w:color w:val="FFFFFF" w:themeColor="background1"/>
                                <w:sz w:val="22"/>
                                <w:szCs w:val="24"/>
                              </w:rPr>
                              <w:t xml:space="preserve">is </w:t>
                            </w:r>
                            <w:r w:rsidRPr="00B33D64">
                              <w:rPr>
                                <w:rFonts w:ascii="Arial Black" w:hAnsi="Arial Black"/>
                                <w:color w:val="FFFFFF" w:themeColor="background1"/>
                                <w:sz w:val="22"/>
                                <w:szCs w:val="24"/>
                              </w:rPr>
                              <w:t xml:space="preserve">plan </w:t>
                            </w:r>
                            <w:r w:rsidR="000C42DD" w:rsidRPr="00B33D64">
                              <w:rPr>
                                <w:rFonts w:ascii="Arial Black" w:hAnsi="Arial Black"/>
                                <w:color w:val="FFFFFF" w:themeColor="background1"/>
                                <w:sz w:val="22"/>
                                <w:szCs w:val="24"/>
                              </w:rPr>
                              <w:t>reli</w:t>
                            </w:r>
                            <w:r w:rsidR="000C42DD">
                              <w:rPr>
                                <w:rFonts w:ascii="Arial Black" w:hAnsi="Arial Black"/>
                                <w:color w:val="FFFFFF" w:themeColor="background1"/>
                                <w:sz w:val="22"/>
                                <w:szCs w:val="24"/>
                              </w:rPr>
                              <w:t>es</w:t>
                            </w:r>
                            <w:r w:rsidRPr="00B33D64">
                              <w:rPr>
                                <w:rFonts w:ascii="Arial Black" w:hAnsi="Arial Black"/>
                                <w:color w:val="FFFFFF" w:themeColor="background1"/>
                                <w:sz w:val="22"/>
                                <w:szCs w:val="24"/>
                              </w:rPr>
                              <w:t xml:space="preserve"> on attracting and retaining people </w:t>
                            </w:r>
                            <w:r w:rsidR="007D27BD" w:rsidRPr="00B33D64">
                              <w:rPr>
                                <w:rFonts w:ascii="Arial Black" w:hAnsi="Arial Black"/>
                                <w:color w:val="FFFFFF" w:themeColor="background1"/>
                                <w:sz w:val="22"/>
                                <w:szCs w:val="24"/>
                              </w:rPr>
                              <w:t>to</w:t>
                            </w:r>
                            <w:r w:rsidR="007D27BD">
                              <w:rPr>
                                <w:rFonts w:ascii="Arial Black" w:hAnsi="Arial Black"/>
                                <w:color w:val="FFFFFF" w:themeColor="background1"/>
                                <w:sz w:val="22"/>
                                <w:szCs w:val="24"/>
                              </w:rPr>
                              <w:t>ur,</w:t>
                            </w:r>
                            <w:r w:rsidRPr="00B33D64">
                              <w:rPr>
                                <w:rFonts w:ascii="Arial Black" w:hAnsi="Arial Black"/>
                                <w:color w:val="FFFFFF" w:themeColor="background1"/>
                                <w:sz w:val="22"/>
                                <w:szCs w:val="24"/>
                              </w:rPr>
                              <w:t xml:space="preserve"> as well as ensuring adequate housing, health, childcare, and services, which is why it's vital we come together to define a shared vision and dedicated course of action as one community.</w:t>
                            </w:r>
                          </w:p>
                          <w:p w14:paraId="5FF3FEA7" w14:textId="041CB661" w:rsidR="005A41F8" w:rsidRPr="005A41F8" w:rsidRDefault="005A41F8" w:rsidP="000728E8">
                            <w:pPr>
                              <w:pStyle w:val="ListParagraph"/>
                              <w:numPr>
                                <w:ilvl w:val="0"/>
                                <w:numId w:val="7"/>
                              </w:numPr>
                              <w:jc w:val="right"/>
                              <w:rPr>
                                <w:rFonts w:ascii="Arial Black" w:hAnsi="Arial Black"/>
                                <w:color w:val="FFFFFF" w:themeColor="background1"/>
                              </w:rPr>
                            </w:pPr>
                            <w:r w:rsidRPr="005A41F8">
                              <w:rPr>
                                <w:rFonts w:ascii="Arial Black" w:hAnsi="Arial Black"/>
                                <w:color w:val="FFFFFF" w:themeColor="background1"/>
                              </w:rPr>
                              <w:t xml:space="preserve">Mayor Paul McVeigh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A4327" id="_x0000_t202" coordsize="21600,21600" o:spt="202" path="m,l,21600r21600,l21600,xe">
                <v:stroke joinstyle="miter"/>
                <v:path gradientshapeok="t" o:connecttype="rect"/>
              </v:shapetype>
              <v:shape id="Text Box 339997011" o:spid="_x0000_s1028" type="#_x0000_t202" style="position:absolute;margin-left:-2.45pt;margin-top:381.5pt;width:479.25pt;height:13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r/HAIAADQ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" filled="f" stroked="f" strokeweight=".5pt">
                <v:textbox>
                  <w:txbxContent>
                    <w:p w14:paraId="32DD2436" w14:textId="7ABEACB6" w:rsidR="005A41F8" w:rsidRPr="00B33D64" w:rsidRDefault="001E246E" w:rsidP="006B1E90">
                      <w:pPr>
                        <w:rPr>
                          <w:rFonts w:ascii="Arial Black" w:hAnsi="Arial Black"/>
                          <w:color w:val="FFFFFF" w:themeColor="background1"/>
                          <w:sz w:val="22"/>
                          <w:szCs w:val="24"/>
                        </w:rPr>
                      </w:pPr>
                      <w:r w:rsidRPr="00B33D64">
                        <w:rPr>
                          <w:rFonts w:ascii="Arial Black" w:hAnsi="Arial Black"/>
                          <w:color w:val="FFFFFF" w:themeColor="background1"/>
                          <w:sz w:val="22"/>
                          <w:szCs w:val="24"/>
                        </w:rPr>
                        <w:t>Western Downs</w:t>
                      </w:r>
                      <w:r w:rsidR="005A41F8" w:rsidRPr="00B33D64">
                        <w:rPr>
                          <w:rFonts w:ascii="Arial Black" w:hAnsi="Arial Black"/>
                          <w:color w:val="FFFFFF" w:themeColor="background1"/>
                          <w:sz w:val="22"/>
                          <w:szCs w:val="24"/>
                        </w:rPr>
                        <w:t xml:space="preserve"> Futures supplements the Queensland </w:t>
                      </w:r>
                      <w:r w:rsidR="007D27BD" w:rsidRPr="00B33D64">
                        <w:rPr>
                          <w:rFonts w:ascii="Arial Black" w:hAnsi="Arial Black"/>
                          <w:color w:val="FFFFFF" w:themeColor="background1"/>
                          <w:sz w:val="22"/>
                          <w:szCs w:val="24"/>
                        </w:rPr>
                        <w:t xml:space="preserve">Energy </w:t>
                      </w:r>
                      <w:r w:rsidR="007D27BD">
                        <w:rPr>
                          <w:rFonts w:ascii="Arial Black" w:hAnsi="Arial Black"/>
                          <w:color w:val="FFFFFF" w:themeColor="background1"/>
                          <w:sz w:val="22"/>
                          <w:szCs w:val="24"/>
                        </w:rPr>
                        <w:t>&amp;</w:t>
                      </w:r>
                      <w:r w:rsidR="00322C74">
                        <w:rPr>
                          <w:rFonts w:ascii="Arial Black" w:hAnsi="Arial Black"/>
                          <w:color w:val="FFFFFF" w:themeColor="background1"/>
                          <w:sz w:val="22"/>
                          <w:szCs w:val="24"/>
                        </w:rPr>
                        <w:t xml:space="preserve"> Job </w:t>
                      </w:r>
                      <w:r w:rsidR="005A41F8" w:rsidRPr="00B33D64">
                        <w:rPr>
                          <w:rFonts w:ascii="Arial Black" w:hAnsi="Arial Black"/>
                          <w:color w:val="FFFFFF" w:themeColor="background1"/>
                          <w:sz w:val="22"/>
                          <w:szCs w:val="24"/>
                        </w:rPr>
                        <w:t xml:space="preserve">Plan, which will rely heavily on the Western Downs leading </w:t>
                      </w:r>
                      <w:r w:rsidRPr="00B33D64">
                        <w:rPr>
                          <w:rFonts w:ascii="Arial Black" w:hAnsi="Arial Black"/>
                          <w:color w:val="FFFFFF" w:themeColor="background1"/>
                          <w:sz w:val="22"/>
                          <w:szCs w:val="24"/>
                        </w:rPr>
                        <w:t>the energy transformation</w:t>
                      </w:r>
                      <w:r w:rsidR="005A41F8" w:rsidRPr="00B33D64">
                        <w:rPr>
                          <w:rFonts w:ascii="Arial Black" w:hAnsi="Arial Black"/>
                          <w:color w:val="FFFFFF" w:themeColor="background1"/>
                          <w:sz w:val="22"/>
                          <w:szCs w:val="24"/>
                        </w:rPr>
                        <w:t>.</w:t>
                      </w:r>
                    </w:p>
                    <w:p w14:paraId="168E5038" w14:textId="0EC229F7" w:rsidR="005A41F8" w:rsidRPr="00B33D64" w:rsidRDefault="005A41F8" w:rsidP="006B1E90">
                      <w:pPr>
                        <w:rPr>
                          <w:rFonts w:ascii="Arial Black" w:hAnsi="Arial Black"/>
                          <w:color w:val="FFFFFF" w:themeColor="background1"/>
                          <w:sz w:val="22"/>
                          <w:szCs w:val="24"/>
                        </w:rPr>
                      </w:pPr>
                      <w:r w:rsidRPr="00B33D64">
                        <w:rPr>
                          <w:rFonts w:ascii="Arial Black" w:hAnsi="Arial Black"/>
                          <w:color w:val="FFFFFF" w:themeColor="background1"/>
                          <w:sz w:val="22"/>
                          <w:szCs w:val="24"/>
                        </w:rPr>
                        <w:t>Th</w:t>
                      </w:r>
                      <w:r w:rsidR="00760EB1">
                        <w:rPr>
                          <w:rFonts w:ascii="Arial Black" w:hAnsi="Arial Black"/>
                          <w:color w:val="FFFFFF" w:themeColor="background1"/>
                          <w:sz w:val="22"/>
                          <w:szCs w:val="24"/>
                        </w:rPr>
                        <w:t xml:space="preserve">is </w:t>
                      </w:r>
                      <w:r w:rsidRPr="00B33D64">
                        <w:rPr>
                          <w:rFonts w:ascii="Arial Black" w:hAnsi="Arial Black"/>
                          <w:color w:val="FFFFFF" w:themeColor="background1"/>
                          <w:sz w:val="22"/>
                          <w:szCs w:val="24"/>
                        </w:rPr>
                        <w:t xml:space="preserve">plan </w:t>
                      </w:r>
                      <w:r w:rsidR="000C42DD" w:rsidRPr="00B33D64">
                        <w:rPr>
                          <w:rFonts w:ascii="Arial Black" w:hAnsi="Arial Black"/>
                          <w:color w:val="FFFFFF" w:themeColor="background1"/>
                          <w:sz w:val="22"/>
                          <w:szCs w:val="24"/>
                        </w:rPr>
                        <w:t>reli</w:t>
                      </w:r>
                      <w:r w:rsidR="000C42DD">
                        <w:rPr>
                          <w:rFonts w:ascii="Arial Black" w:hAnsi="Arial Black"/>
                          <w:color w:val="FFFFFF" w:themeColor="background1"/>
                          <w:sz w:val="22"/>
                          <w:szCs w:val="24"/>
                        </w:rPr>
                        <w:t>es</w:t>
                      </w:r>
                      <w:r w:rsidRPr="00B33D64">
                        <w:rPr>
                          <w:rFonts w:ascii="Arial Black" w:hAnsi="Arial Black"/>
                          <w:color w:val="FFFFFF" w:themeColor="background1"/>
                          <w:sz w:val="22"/>
                          <w:szCs w:val="24"/>
                        </w:rPr>
                        <w:t xml:space="preserve"> on attracting and retaining people </w:t>
                      </w:r>
                      <w:r w:rsidR="007D27BD" w:rsidRPr="00B33D64">
                        <w:rPr>
                          <w:rFonts w:ascii="Arial Black" w:hAnsi="Arial Black"/>
                          <w:color w:val="FFFFFF" w:themeColor="background1"/>
                          <w:sz w:val="22"/>
                          <w:szCs w:val="24"/>
                        </w:rPr>
                        <w:t>to</w:t>
                      </w:r>
                      <w:r w:rsidR="007D27BD">
                        <w:rPr>
                          <w:rFonts w:ascii="Arial Black" w:hAnsi="Arial Black"/>
                          <w:color w:val="FFFFFF" w:themeColor="background1"/>
                          <w:sz w:val="22"/>
                          <w:szCs w:val="24"/>
                        </w:rPr>
                        <w:t>ur,</w:t>
                      </w:r>
                      <w:r w:rsidRPr="00B33D64">
                        <w:rPr>
                          <w:rFonts w:ascii="Arial Black" w:hAnsi="Arial Black"/>
                          <w:color w:val="FFFFFF" w:themeColor="background1"/>
                          <w:sz w:val="22"/>
                          <w:szCs w:val="24"/>
                        </w:rPr>
                        <w:t xml:space="preserve"> as well as ensuring adequate housing, health, childcare, and services, which is why it's vital we come together to define a shared vision and dedicated course of action as one community.</w:t>
                      </w:r>
                    </w:p>
                    <w:p w14:paraId="5FF3FEA7" w14:textId="041CB661" w:rsidR="005A41F8" w:rsidRPr="005A41F8" w:rsidRDefault="005A41F8" w:rsidP="000728E8">
                      <w:pPr>
                        <w:pStyle w:val="ListParagraph"/>
                        <w:numPr>
                          <w:ilvl w:val="0"/>
                          <w:numId w:val="7"/>
                        </w:numPr>
                        <w:jc w:val="right"/>
                        <w:rPr>
                          <w:rFonts w:ascii="Arial Black" w:hAnsi="Arial Black"/>
                          <w:color w:val="FFFFFF" w:themeColor="background1"/>
                        </w:rPr>
                      </w:pPr>
                      <w:r w:rsidRPr="005A41F8">
                        <w:rPr>
                          <w:rFonts w:ascii="Arial Black" w:hAnsi="Arial Black"/>
                          <w:color w:val="FFFFFF" w:themeColor="background1"/>
                        </w:rPr>
                        <w:t xml:space="preserve">Mayor Paul McVeigh </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27F5ED03" wp14:editId="1C46D6EE">
                <wp:simplePos x="0" y="0"/>
                <wp:positionH relativeFrom="margin">
                  <wp:align>center</wp:align>
                </wp:positionH>
                <wp:positionV relativeFrom="paragraph">
                  <wp:posOffset>4601210</wp:posOffset>
                </wp:positionV>
                <wp:extent cx="6508115" cy="2087293"/>
                <wp:effectExtent l="0" t="0" r="6985" b="8255"/>
                <wp:wrapNone/>
                <wp:docPr id="860755240" name="Rectangle 860755240"/>
                <wp:cNvGraphicFramePr/>
                <a:graphic xmlns:a="http://schemas.openxmlformats.org/drawingml/2006/main">
                  <a:graphicData uri="http://schemas.microsoft.com/office/word/2010/wordprocessingShape">
                    <wps:wsp>
                      <wps:cNvSpPr/>
                      <wps:spPr>
                        <a:xfrm>
                          <a:off x="0" y="0"/>
                          <a:ext cx="6508115" cy="2087293"/>
                        </a:xfrm>
                        <a:prstGeom prst="rect">
                          <a:avLst/>
                        </a:prstGeom>
                        <a:solidFill>
                          <a:srgbClr val="6792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3AC307" w14:textId="7D75BABC" w:rsidR="00AA34F2" w:rsidRPr="002A5B12" w:rsidRDefault="00AA34F2" w:rsidP="00AA34F2">
                            <w:pPr>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5ED03" id="Rectangle 860755240" o:spid="_x0000_s1029" style="position:absolute;margin-left:0;margin-top:362.3pt;width:512.45pt;height:164.3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" fillcolor="#67924c" stroked="f" strokeweight="1pt">
                <v:textbox>
                  <w:txbxContent>
                    <w:p w14:paraId="783AC307" w14:textId="7D75BABC" w:rsidR="00AA34F2" w:rsidRPr="002A5B12" w:rsidRDefault="00AA34F2" w:rsidP="00AA34F2">
                      <w:pPr>
                        <w:jc w:val="both"/>
                        <w:rPr>
                          <w:color w:val="FFFFFF" w:themeColor="background1"/>
                        </w:rPr>
                      </w:pPr>
                    </w:p>
                  </w:txbxContent>
                </v:textbox>
                <w10:wrap anchorx="margin"/>
              </v:rect>
            </w:pict>
          </mc:Fallback>
        </mc:AlternateContent>
      </w:r>
      <w:r w:rsidR="001C7D54" w:rsidRPr="1862131E">
        <w:rPr>
          <w:rFonts w:eastAsia="Arial" w:cs="Arial"/>
        </w:rPr>
        <w:br w:type="page"/>
      </w:r>
    </w:p>
    <w:p w14:paraId="152B8045" w14:textId="7173965F" w:rsidR="000D1B1B" w:rsidRPr="00BD36BF" w:rsidRDefault="120E8A33" w:rsidP="000D1B1B">
      <w:pPr>
        <w:pStyle w:val="Heading1"/>
        <w:rPr>
          <w:rFonts w:ascii="Arial Nova" w:hAnsi="Arial Nova"/>
          <w:b/>
          <w:bCs/>
          <w:color w:val="1C94D3"/>
        </w:rPr>
      </w:pPr>
      <w:bookmarkStart w:id="13" w:name="_Toc138237050"/>
      <w:bookmarkStart w:id="14" w:name="_Toc148032529"/>
      <w:bookmarkStart w:id="15" w:name="_Toc154059169"/>
      <w:r w:rsidRPr="120E8A33">
        <w:rPr>
          <w:rFonts w:ascii="Arial Nova" w:hAnsi="Arial Nova"/>
          <w:b/>
          <w:bCs/>
          <w:color w:val="1C94D3"/>
        </w:rPr>
        <w:lastRenderedPageBreak/>
        <w:t>3.0 Key Facts</w:t>
      </w:r>
      <w:bookmarkEnd w:id="13"/>
      <w:bookmarkEnd w:id="14"/>
      <w:bookmarkEnd w:id="15"/>
    </w:p>
    <w:p w14:paraId="1626C7D4" w14:textId="0389AA73" w:rsidR="258099CA" w:rsidRPr="00D9705A" w:rsidRDefault="00C41E26" w:rsidP="00D9705A">
      <w:pPr>
        <w:pStyle w:val="Heading2"/>
        <w:rPr>
          <w:color w:val="1C94D3"/>
        </w:rPr>
      </w:pPr>
      <w:bookmarkStart w:id="16" w:name="_Toc148032530"/>
      <w:bookmarkStart w:id="17" w:name="_Toc154059170"/>
      <w:r>
        <w:rPr>
          <w:color w:val="1C94D3"/>
        </w:rPr>
        <w:t>3.</w:t>
      </w:r>
      <w:r w:rsidR="00F026DB">
        <w:rPr>
          <w:color w:val="1C94D3"/>
        </w:rPr>
        <w:t xml:space="preserve">1 </w:t>
      </w:r>
      <w:r w:rsidR="258099CA" w:rsidRPr="00D9705A">
        <w:rPr>
          <w:color w:val="1C94D3"/>
        </w:rPr>
        <w:t>The Western Downs Region</w:t>
      </w:r>
      <w:bookmarkEnd w:id="16"/>
      <w:bookmarkEnd w:id="17"/>
      <w:r w:rsidR="258099CA" w:rsidRPr="00D9705A">
        <w:rPr>
          <w:color w:val="1C94D3"/>
        </w:rPr>
        <w:t xml:space="preserve"> </w:t>
      </w:r>
    </w:p>
    <w:p w14:paraId="6DBD89B0" w14:textId="1DA62FD2" w:rsidR="5A7ADEFE" w:rsidRDefault="002071E0" w:rsidP="5A7ADEFE">
      <w:pPr>
        <w:spacing w:before="120" w:after="120"/>
        <w:rPr>
          <w:rFonts w:eastAsia="Arial" w:cs="Arial"/>
        </w:rPr>
      </w:pPr>
      <w:r w:rsidRPr="10C6E5AC">
        <w:rPr>
          <w:rFonts w:eastAsia="Arial" w:cs="Arial"/>
        </w:rPr>
        <w:t xml:space="preserve">The Western Downs </w:t>
      </w:r>
      <w:r w:rsidR="004B1598">
        <w:rPr>
          <w:rFonts w:eastAsia="Arial" w:cs="Arial"/>
        </w:rPr>
        <w:t>region</w:t>
      </w:r>
      <w:r w:rsidRPr="10C6E5AC">
        <w:rPr>
          <w:rFonts w:eastAsia="Arial" w:cs="Arial"/>
        </w:rPr>
        <w:t xml:space="preserve"> covers an area of 37,937km</w:t>
      </w:r>
      <w:r w:rsidRPr="0055589F">
        <w:rPr>
          <w:rFonts w:eastAsia="Arial" w:cs="Arial"/>
          <w:vertAlign w:val="superscript"/>
        </w:rPr>
        <w:t>2</w:t>
      </w:r>
      <w:r w:rsidRPr="10C6E5AC">
        <w:rPr>
          <w:rFonts w:eastAsia="Arial" w:cs="Arial"/>
        </w:rPr>
        <w:t>,</w:t>
      </w:r>
      <w:r w:rsidR="00523E72">
        <w:rPr>
          <w:rFonts w:eastAsia="Arial" w:cs="Arial"/>
        </w:rPr>
        <w:t xml:space="preserve"> with a population of </w:t>
      </w:r>
      <w:r w:rsidR="00523E72" w:rsidRPr="007C5FE5">
        <w:rPr>
          <w:rFonts w:eastAsia="Arial" w:cs="Arial"/>
        </w:rPr>
        <w:t>34,</w:t>
      </w:r>
      <w:r w:rsidR="00523E72">
        <w:rPr>
          <w:rFonts w:eastAsia="Arial" w:cs="Arial"/>
        </w:rPr>
        <w:t>584 people</w:t>
      </w:r>
      <w:r w:rsidR="00523E72">
        <w:rPr>
          <w:rStyle w:val="FootnoteReference"/>
          <w:rFonts w:eastAsia="Arial" w:cs="Arial"/>
        </w:rPr>
        <w:footnoteReference w:id="2"/>
      </w:r>
      <w:r w:rsidR="00523E72" w:rsidRPr="007C5FE5">
        <w:rPr>
          <w:rFonts w:eastAsia="Arial" w:cs="Arial"/>
        </w:rPr>
        <w:t>.</w:t>
      </w:r>
      <w:r w:rsidR="00523E72">
        <w:rPr>
          <w:rFonts w:eastAsia="Arial" w:cs="Arial"/>
        </w:rPr>
        <w:t xml:space="preserve"> The region </w:t>
      </w:r>
      <w:r w:rsidR="00DF4A23">
        <w:rPr>
          <w:rFonts w:eastAsia="Arial" w:cs="Arial"/>
        </w:rPr>
        <w:t xml:space="preserve">includes 6 townships </w:t>
      </w:r>
      <w:r w:rsidR="00F87F43">
        <w:rPr>
          <w:rFonts w:eastAsia="Arial" w:cs="Arial"/>
        </w:rPr>
        <w:t>Dalby, Chinchilla, Dalby, Jandowae, Miles</w:t>
      </w:r>
      <w:r w:rsidR="00DD4A44">
        <w:rPr>
          <w:rFonts w:eastAsia="Arial" w:cs="Arial"/>
        </w:rPr>
        <w:t>, Tara and Wandoan. T</w:t>
      </w:r>
      <w:r w:rsidRPr="10C6E5AC">
        <w:rPr>
          <w:rFonts w:eastAsia="Arial" w:cs="Arial"/>
        </w:rPr>
        <w:t xml:space="preserve">he traditional lands of the </w:t>
      </w:r>
      <w:r w:rsidR="001E246E">
        <w:rPr>
          <w:rFonts w:eastAsia="Arial" w:cs="Arial"/>
        </w:rPr>
        <w:t>Barunggam</w:t>
      </w:r>
      <w:r w:rsidRPr="10C6E5AC">
        <w:rPr>
          <w:rFonts w:eastAsia="Arial" w:cs="Arial"/>
        </w:rPr>
        <w:t>, Iman (Yiman), Bigambul</w:t>
      </w:r>
      <w:r w:rsidR="00F56ECA">
        <w:rPr>
          <w:rFonts w:eastAsia="Arial" w:cs="Arial"/>
        </w:rPr>
        <w:t>, Wakka Wakka</w:t>
      </w:r>
      <w:r w:rsidRPr="10C6E5AC">
        <w:rPr>
          <w:rFonts w:eastAsia="Arial" w:cs="Arial"/>
        </w:rPr>
        <w:t xml:space="preserve"> and Jarowair peoples.</w:t>
      </w:r>
      <w:r w:rsidR="001601A7">
        <w:rPr>
          <w:rFonts w:eastAsia="Arial" w:cs="Arial"/>
        </w:rPr>
        <w:t xml:space="preserve"> </w:t>
      </w:r>
    </w:p>
    <w:p w14:paraId="2E69A9DB" w14:textId="10F4D2DC" w:rsidR="00B94291" w:rsidRPr="00190D00" w:rsidRDefault="120E8A33" w:rsidP="00E341DB">
      <w:pPr>
        <w:spacing w:before="120" w:after="120"/>
        <w:rPr>
          <w:rFonts w:eastAsia="Arial" w:cs="Arial"/>
        </w:rPr>
      </w:pPr>
      <w:r w:rsidRPr="120E8A33">
        <w:rPr>
          <w:rFonts w:eastAsia="Arial" w:cs="Arial"/>
        </w:rPr>
        <w:t>Located two-and-a-half hours from Brisbane, and an hour from the Toowoomba Wellcamp Airport, the Western Downs offers the best of both worlds- a regional lifestyle without the loss of amenities. The Western Downs region is experiencing increasing migration from metropolitan areas and abroad, taking advantage of the growth and development opportunities right across the four pillars of the diverse regional economy: Agriculture, Intensive Agriculture, Manufacturing and Energy Sectors.</w:t>
      </w:r>
    </w:p>
    <w:p w14:paraId="64E1B61C" w14:textId="71572540" w:rsidR="00776479" w:rsidRPr="007C5FE5" w:rsidRDefault="2ABE399E" w:rsidP="00ED2DDC">
      <w:pPr>
        <w:spacing w:before="120"/>
        <w:rPr>
          <w:rFonts w:eastAsia="Arial" w:cs="Arial"/>
        </w:rPr>
      </w:pPr>
      <w:r w:rsidRPr="007C5FE5">
        <w:rPr>
          <w:rFonts w:eastAsia="Arial" w:cs="Arial"/>
        </w:rPr>
        <w:t>Located in the heart of the Surat Basin</w:t>
      </w:r>
      <w:r w:rsidR="007D690F">
        <w:rPr>
          <w:rFonts w:eastAsia="Arial" w:cs="Arial"/>
        </w:rPr>
        <w:t>,</w:t>
      </w:r>
      <w:r w:rsidRPr="007C5FE5">
        <w:rPr>
          <w:rFonts w:eastAsia="Arial" w:cs="Arial"/>
        </w:rPr>
        <w:t xml:space="preserve"> the Western Downs has a diversified energy portfolio with five pillars of energy generation</w:t>
      </w:r>
      <w:r w:rsidR="00810BF0">
        <w:rPr>
          <w:rFonts w:eastAsia="Arial" w:cs="Arial"/>
        </w:rPr>
        <w:t>, which have had significant investments over the past 15 years</w:t>
      </w:r>
      <w:r w:rsidRPr="007C5FE5">
        <w:rPr>
          <w:rFonts w:eastAsia="Arial" w:cs="Arial"/>
        </w:rPr>
        <w:t xml:space="preserve">: </w:t>
      </w:r>
      <w:r w:rsidR="00855A5E">
        <w:rPr>
          <w:rFonts w:eastAsia="Arial" w:cs="Arial"/>
        </w:rPr>
        <w:t>C</w:t>
      </w:r>
      <w:r w:rsidRPr="007C5FE5">
        <w:rPr>
          <w:rFonts w:eastAsia="Arial" w:cs="Arial"/>
        </w:rPr>
        <w:t xml:space="preserve">oal, Gas, </w:t>
      </w:r>
      <w:r w:rsidR="001E246E">
        <w:rPr>
          <w:rFonts w:eastAsia="Arial" w:cs="Arial"/>
        </w:rPr>
        <w:t>Hydrogen</w:t>
      </w:r>
      <w:r w:rsidRPr="007C5FE5">
        <w:rPr>
          <w:rFonts w:eastAsia="Arial" w:cs="Arial"/>
        </w:rPr>
        <w:t>, Wind and Solar</w:t>
      </w:r>
      <w:r w:rsidR="00290740">
        <w:rPr>
          <w:rFonts w:eastAsia="Arial" w:cs="Arial"/>
        </w:rPr>
        <w:t xml:space="preserve">, </w:t>
      </w:r>
      <w:r w:rsidRPr="007C5FE5">
        <w:rPr>
          <w:rFonts w:eastAsia="Arial" w:cs="Arial"/>
        </w:rPr>
        <w:t xml:space="preserve">cementing </w:t>
      </w:r>
      <w:r w:rsidR="00290740">
        <w:rPr>
          <w:rFonts w:eastAsia="Arial" w:cs="Arial"/>
        </w:rPr>
        <w:t xml:space="preserve">it </w:t>
      </w:r>
      <w:r w:rsidRPr="007C5FE5">
        <w:rPr>
          <w:rFonts w:eastAsia="Arial" w:cs="Arial"/>
        </w:rPr>
        <w:t>as the Energy</w:t>
      </w:r>
      <w:r w:rsidR="00AD3EF7">
        <w:rPr>
          <w:rFonts w:eastAsia="Arial" w:cs="Arial"/>
        </w:rPr>
        <w:t xml:space="preserve"> </w:t>
      </w:r>
      <w:r w:rsidRPr="007C5FE5">
        <w:rPr>
          <w:rFonts w:eastAsia="Arial" w:cs="Arial"/>
        </w:rPr>
        <w:t xml:space="preserve">Capital of Queensland. Significant industry developments between 2006 and 2011 resulted in strong population growth (2.1% p.a). </w:t>
      </w:r>
    </w:p>
    <w:p w14:paraId="36776A09" w14:textId="3E5DD0AC" w:rsidR="008868F9" w:rsidRPr="00190D00" w:rsidRDefault="00881351" w:rsidP="00E341DB">
      <w:pPr>
        <w:spacing w:before="120" w:after="120"/>
        <w:rPr>
          <w:rFonts w:eastAsia="Arial" w:cs="Arial"/>
          <w:szCs w:val="20"/>
        </w:rPr>
      </w:pPr>
      <w:r w:rsidRPr="00190D00">
        <w:rPr>
          <w:rFonts w:eastAsia="Arial" w:cs="Arial"/>
          <w:szCs w:val="20"/>
        </w:rPr>
        <w:t xml:space="preserve">The Western Downs is located at the heart of the Southern </w:t>
      </w:r>
      <w:r w:rsidR="00467786">
        <w:rPr>
          <w:rFonts w:eastAsia="Arial" w:cs="Arial"/>
          <w:szCs w:val="20"/>
        </w:rPr>
        <w:t>Queensland</w:t>
      </w:r>
      <w:r w:rsidRPr="00190D00">
        <w:rPr>
          <w:rFonts w:eastAsia="Arial" w:cs="Arial"/>
          <w:szCs w:val="20"/>
        </w:rPr>
        <w:t xml:space="preserve"> Renewable Energy Zone, and as indicated by the Queensland Energy and Jobs Plan and </w:t>
      </w:r>
      <w:r w:rsidR="008868F9" w:rsidRPr="00190D00">
        <w:rPr>
          <w:rFonts w:eastAsia="Arial" w:cs="Arial"/>
          <w:szCs w:val="20"/>
        </w:rPr>
        <w:t xml:space="preserve">Blueprint, is in the first phase of further renewables development. </w:t>
      </w:r>
    </w:p>
    <w:p w14:paraId="412D4D3D" w14:textId="275A0015" w:rsidR="6C411716" w:rsidRDefault="00946FC1" w:rsidP="00B31D00">
      <w:pPr>
        <w:spacing w:before="120" w:after="120"/>
        <w:rPr>
          <w:b/>
          <w:bCs/>
        </w:rPr>
      </w:pPr>
      <w:r w:rsidRPr="120E8A33">
        <w:rPr>
          <w:rFonts w:eastAsia="Arial" w:cs="Arial"/>
        </w:rPr>
        <w:t xml:space="preserve">Strong industry growth is paired with a sustainable and long-term increase in </w:t>
      </w:r>
      <w:r w:rsidR="00017696" w:rsidRPr="120E8A33">
        <w:rPr>
          <w:rFonts w:eastAsia="Arial" w:cs="Arial"/>
        </w:rPr>
        <w:t xml:space="preserve">our critical services. Local employment increased between 2016 </w:t>
      </w:r>
      <w:r w:rsidR="005C7400" w:rsidRPr="120E8A33">
        <w:rPr>
          <w:rFonts w:eastAsia="Arial" w:cs="Arial"/>
        </w:rPr>
        <w:t>to 2022</w:t>
      </w:r>
      <w:r w:rsidR="00017696" w:rsidRPr="120E8A33">
        <w:rPr>
          <w:rFonts w:eastAsia="Arial" w:cs="Arial"/>
        </w:rPr>
        <w:t xml:space="preserve"> </w:t>
      </w:r>
      <w:r w:rsidR="00285785" w:rsidRPr="120E8A33">
        <w:rPr>
          <w:rFonts w:eastAsia="Arial" w:cs="Arial"/>
        </w:rPr>
        <w:t>by</w:t>
      </w:r>
      <w:r w:rsidR="00017696" w:rsidRPr="120E8A33">
        <w:rPr>
          <w:rFonts w:eastAsia="Arial" w:cs="Arial"/>
        </w:rPr>
        <w:t xml:space="preserve">10.7% in retail, </w:t>
      </w:r>
      <w:r w:rsidR="001A7D50" w:rsidRPr="120E8A33">
        <w:rPr>
          <w:rFonts w:eastAsia="Arial" w:cs="Arial"/>
        </w:rPr>
        <w:t>7.7% in health care and social assistance, 7.2% in education and 5.</w:t>
      </w:r>
      <w:r w:rsidR="00C603C1" w:rsidRPr="120E8A33">
        <w:rPr>
          <w:rFonts w:eastAsia="Arial" w:cs="Arial"/>
        </w:rPr>
        <w:t>7</w:t>
      </w:r>
      <w:r w:rsidR="001A7D50" w:rsidRPr="120E8A33">
        <w:rPr>
          <w:rFonts w:eastAsia="Arial" w:cs="Arial"/>
        </w:rPr>
        <w:t>% in public</w:t>
      </w:r>
      <w:r w:rsidR="001F7F81">
        <w:rPr>
          <w:rFonts w:eastAsia="Arial" w:cs="Arial"/>
        </w:rPr>
        <w:t xml:space="preserve"> administration </w:t>
      </w:r>
      <w:r w:rsidR="001A7D50" w:rsidRPr="120E8A33">
        <w:rPr>
          <w:rStyle w:val="FootnoteReference"/>
          <w:rFonts w:eastAsia="Arial" w:cs="Arial"/>
        </w:rPr>
        <w:t>. ￼</w:t>
      </w:r>
      <w:r w:rsidR="007C7B39" w:rsidRPr="120E8A33">
        <w:rPr>
          <w:rFonts w:eastAsia="Arial" w:cs="Arial"/>
        </w:rPr>
        <w:t xml:space="preserve"> The long-term demand for housing is rapidly </w:t>
      </w:r>
      <w:r w:rsidR="00FD5A09">
        <w:rPr>
          <w:rFonts w:eastAsia="Arial" w:cs="Arial"/>
        </w:rPr>
        <w:t>increasing</w:t>
      </w:r>
      <w:r w:rsidR="00285785" w:rsidRPr="120E8A33">
        <w:rPr>
          <w:rFonts w:eastAsia="Arial" w:cs="Arial"/>
        </w:rPr>
        <w:t xml:space="preserve"> </w:t>
      </w:r>
      <w:r w:rsidR="6C411716">
        <w:t xml:space="preserve">The </w:t>
      </w:r>
      <w:r w:rsidR="00731D23">
        <w:t xml:space="preserve">physical </w:t>
      </w:r>
      <w:r w:rsidR="00B94291">
        <w:t xml:space="preserve">extent of </w:t>
      </w:r>
      <w:r w:rsidR="6C411716">
        <w:t xml:space="preserve">the </w:t>
      </w:r>
      <w:r w:rsidR="00D90300">
        <w:t xml:space="preserve">Western Downs </w:t>
      </w:r>
      <w:r w:rsidR="6C411716" w:rsidRPr="120E8A33">
        <w:t>region is shown in</w:t>
      </w:r>
      <w:r w:rsidR="120E8A33">
        <w:t xml:space="preserve"> Figure 2</w:t>
      </w:r>
      <w:r w:rsidR="120E8A33" w:rsidRPr="120E8A33">
        <w:rPr>
          <w:b/>
          <w:bCs/>
        </w:rPr>
        <w:t xml:space="preserve">. </w:t>
      </w:r>
    </w:p>
    <w:p w14:paraId="3B250765" w14:textId="77777777" w:rsidR="00D90300" w:rsidRDefault="00573416" w:rsidP="00D90300">
      <w:pPr>
        <w:jc w:val="center"/>
        <w:rPr>
          <w:rFonts w:eastAsiaTheme="minorEastAsia"/>
          <w:color w:val="455B25"/>
        </w:rPr>
      </w:pPr>
      <w:r>
        <w:rPr>
          <w:noProof/>
        </w:rPr>
        <w:drawing>
          <wp:inline distT="0" distB="0" distL="0" distR="0" wp14:anchorId="4AF10CA9" wp14:editId="0AF8DDEF">
            <wp:extent cx="5031415" cy="3472938"/>
            <wp:effectExtent l="19050" t="19050" r="1714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22" cstate="print">
                      <a:extLst>
                        <a:ext uri="{28A0092B-C50C-407E-A947-70E740481C1C}">
                          <a14:useLocalDpi xmlns:a14="http://schemas.microsoft.com/office/drawing/2010/main" val="0"/>
                        </a:ext>
                      </a:extLst>
                    </a:blip>
                    <a:srcRect l="2779" t="5897" r="1040"/>
                    <a:stretch/>
                  </pic:blipFill>
                  <pic:spPr bwMode="auto">
                    <a:xfrm>
                      <a:off x="0" y="0"/>
                      <a:ext cx="5047928" cy="3484336"/>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6DA7CA" w14:textId="2C9ACBCE" w:rsidR="00187A3B" w:rsidRPr="007F73B4" w:rsidRDefault="00D90300" w:rsidP="00A53233">
      <w:pPr>
        <w:pStyle w:val="Caption"/>
        <w:ind w:left="720"/>
        <w:jc w:val="center"/>
        <w:rPr>
          <w:rFonts w:eastAsiaTheme="minorEastAsia"/>
          <w:i w:val="0"/>
          <w:iCs w:val="0"/>
          <w:color w:val="455B25"/>
        </w:rPr>
      </w:pPr>
      <w:bookmarkStart w:id="18" w:name="_Hlk148019806"/>
      <w:r w:rsidRPr="00A23FFE">
        <w:rPr>
          <w:rFonts w:eastAsiaTheme="minorEastAsia"/>
          <w:color w:val="455B25"/>
        </w:rPr>
        <w:t xml:space="preserve">Figure </w:t>
      </w:r>
      <w:r w:rsidRPr="00A23FFE">
        <w:rPr>
          <w:rFonts w:eastAsiaTheme="minorEastAsia"/>
          <w:color w:val="455B25"/>
        </w:rPr>
        <w:fldChar w:fldCharType="begin"/>
      </w:r>
      <w:r w:rsidRPr="00A23FFE">
        <w:rPr>
          <w:rFonts w:eastAsiaTheme="minorEastAsia"/>
          <w:color w:val="455B25"/>
        </w:rPr>
        <w:instrText xml:space="preserve"> SEQ Figure \* ARABIC </w:instrText>
      </w:r>
      <w:r w:rsidRPr="00A23FFE">
        <w:rPr>
          <w:rFonts w:eastAsiaTheme="minorEastAsia"/>
          <w:color w:val="455B25"/>
        </w:rPr>
        <w:fldChar w:fldCharType="separate"/>
      </w:r>
      <w:r w:rsidR="00B36E53">
        <w:rPr>
          <w:rFonts w:eastAsiaTheme="minorEastAsia"/>
          <w:noProof/>
          <w:color w:val="455B25"/>
        </w:rPr>
        <w:t>2</w:t>
      </w:r>
      <w:r w:rsidRPr="00A23FFE">
        <w:rPr>
          <w:rFonts w:eastAsiaTheme="minorEastAsia"/>
          <w:color w:val="455B25"/>
        </w:rPr>
        <w:fldChar w:fldCharType="end"/>
      </w:r>
      <w:r w:rsidRPr="007F73B4">
        <w:rPr>
          <w:rFonts w:eastAsiaTheme="minorEastAsia"/>
          <w:color w:val="455B25"/>
        </w:rPr>
        <w:t xml:space="preserve">: </w:t>
      </w:r>
      <w:r w:rsidR="00D45C97" w:rsidRPr="007F73B4">
        <w:rPr>
          <w:rFonts w:eastAsiaTheme="minorEastAsia"/>
          <w:color w:val="455B25"/>
        </w:rPr>
        <w:t xml:space="preserve">Western Downs Region ASGS </w:t>
      </w:r>
      <w:r w:rsidR="0007308A">
        <w:rPr>
          <w:rFonts w:eastAsiaTheme="minorEastAsia"/>
          <w:color w:val="455B25"/>
        </w:rPr>
        <w:t>2021</w:t>
      </w:r>
      <w:r w:rsidR="006274DB">
        <w:rPr>
          <w:rStyle w:val="FootnoteReference"/>
          <w:rFonts w:eastAsiaTheme="minorEastAsia"/>
          <w:color w:val="455B25"/>
        </w:rPr>
        <w:footnoteReference w:id="3"/>
      </w:r>
      <w:r w:rsidR="00934768">
        <w:rPr>
          <w:rFonts w:eastAsiaTheme="minorEastAsia"/>
          <w:color w:val="455B25"/>
        </w:rPr>
        <w:t xml:space="preserve"> </w:t>
      </w:r>
    </w:p>
    <w:p w14:paraId="100FB660" w14:textId="421E03F7" w:rsidR="00D47D75" w:rsidRPr="009B1502" w:rsidRDefault="00F026DB" w:rsidP="00D47D75">
      <w:pPr>
        <w:pStyle w:val="Heading1"/>
        <w:rPr>
          <w:rFonts w:ascii="Arial Nova" w:hAnsi="Arial Nova"/>
          <w:b/>
          <w:bCs/>
          <w:color w:val="1C94D3"/>
        </w:rPr>
      </w:pPr>
      <w:bookmarkStart w:id="19" w:name="_Toc138237051"/>
      <w:bookmarkStart w:id="20" w:name="_Toc148032531"/>
      <w:bookmarkStart w:id="21" w:name="_Toc154059171"/>
      <w:bookmarkEnd w:id="18"/>
      <w:r>
        <w:rPr>
          <w:rFonts w:ascii="Arial Nova" w:hAnsi="Arial Nova"/>
          <w:b/>
          <w:bCs/>
          <w:color w:val="1C94D3"/>
        </w:rPr>
        <w:lastRenderedPageBreak/>
        <w:t xml:space="preserve">4.0 </w:t>
      </w:r>
      <w:r w:rsidR="009B1502">
        <w:rPr>
          <w:rFonts w:ascii="Arial Nova" w:hAnsi="Arial Nova"/>
          <w:b/>
          <w:bCs/>
          <w:color w:val="1C94D3"/>
        </w:rPr>
        <w:t>Key C</w:t>
      </w:r>
      <w:r w:rsidR="00D47D75" w:rsidRPr="009B1502">
        <w:rPr>
          <w:rFonts w:ascii="Arial Nova" w:hAnsi="Arial Nova"/>
          <w:b/>
          <w:bCs/>
          <w:color w:val="1C94D3"/>
        </w:rPr>
        <w:t>har</w:t>
      </w:r>
      <w:r w:rsidR="00D47D75" w:rsidRPr="003A0D6B">
        <w:rPr>
          <w:rFonts w:ascii="Arial Nova" w:hAnsi="Arial Nova"/>
          <w:b/>
          <w:bCs/>
          <w:color w:val="1C94D3"/>
        </w:rPr>
        <w:t>acteristics</w:t>
      </w:r>
      <w:bookmarkEnd w:id="19"/>
      <w:r w:rsidR="00F54E69" w:rsidRPr="003A0D6B">
        <w:rPr>
          <w:rFonts w:ascii="Arial Nova" w:hAnsi="Arial Nova"/>
          <w:b/>
          <w:bCs/>
          <w:color w:val="1C94D3"/>
        </w:rPr>
        <w:t xml:space="preserve"> </w:t>
      </w:r>
      <w:r w:rsidR="00F54E69">
        <w:rPr>
          <w:rFonts w:ascii="Arial Nova" w:hAnsi="Arial Nova"/>
          <w:b/>
          <w:bCs/>
          <w:color w:val="1C94D3"/>
        </w:rPr>
        <w:t>of Western Downs</w:t>
      </w:r>
      <w:bookmarkEnd w:id="20"/>
      <w:bookmarkEnd w:id="21"/>
      <w:r w:rsidR="00F54E69">
        <w:rPr>
          <w:rFonts w:ascii="Arial Nova" w:hAnsi="Arial Nova"/>
          <w:b/>
          <w:bCs/>
          <w:color w:val="1C94D3"/>
        </w:rPr>
        <w:t xml:space="preserve"> </w:t>
      </w:r>
    </w:p>
    <w:p w14:paraId="45D43D7E" w14:textId="536DD025" w:rsidR="00D47D75" w:rsidRPr="00F54E69" w:rsidRDefault="00F026DB" w:rsidP="00D47D75">
      <w:pPr>
        <w:pStyle w:val="Heading2"/>
        <w:rPr>
          <w:color w:val="1C94D3"/>
        </w:rPr>
      </w:pPr>
      <w:bookmarkStart w:id="22" w:name="_Toc138237052"/>
      <w:bookmarkStart w:id="23" w:name="_Toc148032532"/>
      <w:bookmarkStart w:id="24" w:name="_Toc154059172"/>
      <w:r>
        <w:rPr>
          <w:color w:val="1C94D3"/>
        </w:rPr>
        <w:t xml:space="preserve">4.1 </w:t>
      </w:r>
      <w:r w:rsidR="10F81C06" w:rsidRPr="00F54E69">
        <w:rPr>
          <w:color w:val="1C94D3"/>
        </w:rPr>
        <w:t xml:space="preserve">Key </w:t>
      </w:r>
      <w:r w:rsidR="00F54E69">
        <w:rPr>
          <w:color w:val="1C94D3"/>
        </w:rPr>
        <w:t>D</w:t>
      </w:r>
      <w:r w:rsidR="00D47D75" w:rsidRPr="00F54E69">
        <w:rPr>
          <w:color w:val="1C94D3"/>
        </w:rPr>
        <w:t xml:space="preserve">emographic </w:t>
      </w:r>
      <w:r w:rsidR="00F54E69">
        <w:rPr>
          <w:color w:val="1C94D3"/>
        </w:rPr>
        <w:t>C</w:t>
      </w:r>
      <w:r w:rsidR="00D47D75" w:rsidRPr="00F54E69">
        <w:rPr>
          <w:color w:val="1C94D3"/>
        </w:rPr>
        <w:t>haracteristics</w:t>
      </w:r>
      <w:bookmarkEnd w:id="22"/>
      <w:bookmarkEnd w:id="23"/>
      <w:bookmarkEnd w:id="24"/>
    </w:p>
    <w:p w14:paraId="16E7FE00" w14:textId="00202495" w:rsidR="00DC5132" w:rsidRDefault="5A354B81" w:rsidP="00F54E69">
      <w:pPr>
        <w:spacing w:before="120" w:after="120"/>
        <w:rPr>
          <w:rFonts w:eastAsia="Arial" w:cs="Arial"/>
          <w:szCs w:val="20"/>
        </w:rPr>
      </w:pPr>
      <w:r w:rsidRPr="2C7E74C7">
        <w:rPr>
          <w:rFonts w:eastAsia="Arial" w:cs="Arial"/>
          <w:szCs w:val="20"/>
        </w:rPr>
        <w:t xml:space="preserve">Demographic data </w:t>
      </w:r>
      <w:r w:rsidR="002242EF">
        <w:rPr>
          <w:rFonts w:eastAsia="Arial" w:cs="Arial"/>
          <w:szCs w:val="20"/>
        </w:rPr>
        <w:t xml:space="preserve">included in this Plan </w:t>
      </w:r>
      <w:r w:rsidRPr="2C7E74C7">
        <w:rPr>
          <w:rFonts w:eastAsia="Arial" w:cs="Arial"/>
          <w:szCs w:val="20"/>
        </w:rPr>
        <w:t>for the Westerns Downs Local Government Area</w:t>
      </w:r>
      <w:r w:rsidR="002242EF">
        <w:rPr>
          <w:rFonts w:eastAsia="Arial" w:cs="Arial"/>
          <w:szCs w:val="20"/>
        </w:rPr>
        <w:t>,</w:t>
      </w:r>
      <w:r w:rsidRPr="2C7E74C7">
        <w:rPr>
          <w:rFonts w:eastAsia="Arial" w:cs="Arial"/>
          <w:szCs w:val="20"/>
        </w:rPr>
        <w:t xml:space="preserve"> </w:t>
      </w:r>
      <w:r w:rsidR="002242EF">
        <w:rPr>
          <w:rFonts w:eastAsia="Arial" w:cs="Arial"/>
          <w:szCs w:val="20"/>
        </w:rPr>
        <w:t>is</w:t>
      </w:r>
      <w:r w:rsidRPr="2C7E74C7">
        <w:rPr>
          <w:rFonts w:eastAsia="Arial" w:cs="Arial"/>
          <w:szCs w:val="20"/>
        </w:rPr>
        <w:t xml:space="preserve"> based on Australian Bureau of Statistics (ABS), Australian Statistical Geography Standard (ASGS), July 2021 and is primarily sourced from the Queensland Government Statistician’s Office (QGSO) Queensland Regional Profiles for Western Downs Local Government Area (LGA) (ASGS 2021). </w:t>
      </w:r>
    </w:p>
    <w:p w14:paraId="6E42F513" w14:textId="2D361B76" w:rsidR="5A354B81" w:rsidRDefault="5A354B81" w:rsidP="00F54E69">
      <w:pPr>
        <w:spacing w:before="120" w:after="120"/>
        <w:rPr>
          <w:rFonts w:eastAsia="Arial" w:cs="Arial"/>
          <w:szCs w:val="20"/>
        </w:rPr>
      </w:pPr>
      <w:r w:rsidRPr="2C7E74C7">
        <w:rPr>
          <w:rFonts w:eastAsia="Arial" w:cs="Arial"/>
          <w:szCs w:val="20"/>
        </w:rPr>
        <w:t xml:space="preserve">Where relevant, data comparisons are made to Queensland (State) data sets. References </w:t>
      </w:r>
      <w:r w:rsidR="000C1842">
        <w:rPr>
          <w:rFonts w:eastAsia="Arial" w:cs="Arial"/>
          <w:szCs w:val="20"/>
        </w:rPr>
        <w:t xml:space="preserve">from these sources </w:t>
      </w:r>
      <w:r w:rsidRPr="2C7E74C7">
        <w:rPr>
          <w:rFonts w:eastAsia="Arial" w:cs="Arial"/>
          <w:szCs w:val="20"/>
        </w:rPr>
        <w:t xml:space="preserve">to ‘Western Downs’ will generally refer to the </w:t>
      </w:r>
      <w:r w:rsidR="008001C3" w:rsidRPr="2C7E74C7">
        <w:rPr>
          <w:rFonts w:eastAsia="Arial" w:cs="Arial"/>
          <w:szCs w:val="20"/>
        </w:rPr>
        <w:t>region</w:t>
      </w:r>
      <w:r w:rsidR="008001C3">
        <w:rPr>
          <w:rFonts w:eastAsia="Arial" w:cs="Arial"/>
          <w:szCs w:val="20"/>
        </w:rPr>
        <w:t>.</w:t>
      </w:r>
      <w:r w:rsidR="008001C3" w:rsidRPr="2C7E74C7">
        <w:rPr>
          <w:rFonts w:eastAsia="Arial" w:cs="Arial"/>
          <w:szCs w:val="20"/>
        </w:rPr>
        <w:t xml:space="preserve"> Statistics</w:t>
      </w:r>
      <w:r w:rsidRPr="2C7E74C7">
        <w:rPr>
          <w:rFonts w:eastAsia="Arial" w:cs="Arial"/>
          <w:szCs w:val="20"/>
        </w:rPr>
        <w:t xml:space="preserve"> provided are based on available statistical data, where information from the 2021 Census is available, these figures have been included in this social baseline.</w:t>
      </w:r>
      <w:r w:rsidR="00693021">
        <w:rPr>
          <w:rFonts w:eastAsia="Arial" w:cs="Arial"/>
          <w:szCs w:val="20"/>
        </w:rPr>
        <w:t xml:space="preserve"> </w:t>
      </w:r>
      <w:r w:rsidRPr="2C7E74C7">
        <w:rPr>
          <w:rFonts w:eastAsia="Arial" w:cs="Arial"/>
          <w:szCs w:val="20"/>
        </w:rPr>
        <w:t xml:space="preserve">Localised data sources </w:t>
      </w:r>
      <w:r w:rsidR="009D7FFB" w:rsidRPr="2C7E74C7">
        <w:rPr>
          <w:rFonts w:eastAsia="Arial" w:cs="Arial"/>
          <w:szCs w:val="20"/>
        </w:rPr>
        <w:t>ha</w:t>
      </w:r>
      <w:r w:rsidR="009D7FFB">
        <w:rPr>
          <w:rFonts w:eastAsia="Arial" w:cs="Arial"/>
          <w:szCs w:val="20"/>
        </w:rPr>
        <w:t>ve</w:t>
      </w:r>
      <w:r w:rsidR="004D7C26">
        <w:rPr>
          <w:rFonts w:eastAsia="Arial" w:cs="Arial"/>
          <w:szCs w:val="20"/>
        </w:rPr>
        <w:t xml:space="preserve"> been </w:t>
      </w:r>
      <w:r w:rsidR="5219B366" w:rsidRPr="2C7E74C7">
        <w:rPr>
          <w:rFonts w:eastAsia="Arial" w:cs="Arial"/>
          <w:szCs w:val="20"/>
        </w:rPr>
        <w:t xml:space="preserve">used if more recent than </w:t>
      </w:r>
      <w:r w:rsidR="69AA74CC" w:rsidRPr="2C7E74C7">
        <w:rPr>
          <w:rFonts w:eastAsia="Arial" w:cs="Arial"/>
          <w:szCs w:val="20"/>
        </w:rPr>
        <w:t>2021 ABS &amp; QGSO data.</w:t>
      </w:r>
      <w:r w:rsidR="00A076B7">
        <w:rPr>
          <w:rFonts w:eastAsia="Arial" w:cs="Arial"/>
          <w:szCs w:val="20"/>
        </w:rPr>
        <w:t xml:space="preserve"> </w:t>
      </w:r>
      <w:r w:rsidR="00067D8E">
        <w:rPr>
          <w:rFonts w:eastAsia="Arial" w:cs="Arial"/>
          <w:szCs w:val="20"/>
        </w:rPr>
        <w:t xml:space="preserve">Localised data has been sourced from </w:t>
      </w:r>
      <w:r w:rsidR="69AA74CC" w:rsidRPr="2C7E74C7">
        <w:rPr>
          <w:rFonts w:eastAsia="Arial" w:cs="Arial"/>
          <w:szCs w:val="20"/>
        </w:rPr>
        <w:t xml:space="preserve">.id (informed decisions) </w:t>
      </w:r>
      <w:r w:rsidR="349854A4" w:rsidRPr="2C7E74C7">
        <w:rPr>
          <w:rFonts w:eastAsia="Arial" w:cs="Arial"/>
          <w:szCs w:val="20"/>
        </w:rPr>
        <w:t xml:space="preserve">to prepare more </w:t>
      </w:r>
      <w:r w:rsidR="034E6684" w:rsidRPr="2C7E74C7">
        <w:rPr>
          <w:rFonts w:eastAsia="Arial" w:cs="Arial"/>
          <w:szCs w:val="20"/>
        </w:rPr>
        <w:t xml:space="preserve">localised </w:t>
      </w:r>
      <w:r w:rsidR="0AA7F7B4" w:rsidRPr="2C7E74C7">
        <w:rPr>
          <w:rFonts w:eastAsia="Arial" w:cs="Arial"/>
          <w:szCs w:val="20"/>
        </w:rPr>
        <w:t>data</w:t>
      </w:r>
      <w:r w:rsidR="034E6684" w:rsidRPr="2C7E74C7">
        <w:rPr>
          <w:rFonts w:eastAsia="Arial" w:cs="Arial"/>
          <w:szCs w:val="20"/>
        </w:rPr>
        <w:t xml:space="preserve"> pr</w:t>
      </w:r>
      <w:r w:rsidR="6F4702AC" w:rsidRPr="2C7E74C7">
        <w:rPr>
          <w:rFonts w:eastAsia="Arial" w:cs="Arial"/>
          <w:szCs w:val="20"/>
        </w:rPr>
        <w:t xml:space="preserve">ojections and housing profiles which have been used to inform </w:t>
      </w:r>
      <w:r w:rsidR="001E246E">
        <w:rPr>
          <w:rFonts w:eastAsia="Arial" w:cs="Arial"/>
          <w:szCs w:val="20"/>
        </w:rPr>
        <w:t xml:space="preserve">the </w:t>
      </w:r>
      <w:r w:rsidR="6F4702AC" w:rsidRPr="2C7E74C7">
        <w:rPr>
          <w:rFonts w:eastAsia="Arial" w:cs="Arial"/>
          <w:szCs w:val="20"/>
        </w:rPr>
        <w:t xml:space="preserve">WDRC Local Housing Action Plan. </w:t>
      </w:r>
      <w:r w:rsidR="00267FAB">
        <w:rPr>
          <w:rFonts w:eastAsia="Arial" w:cs="Arial"/>
          <w:szCs w:val="20"/>
        </w:rPr>
        <w:t xml:space="preserve"> </w:t>
      </w:r>
    </w:p>
    <w:p w14:paraId="05989324" w14:textId="77777777" w:rsidR="00A564A1" w:rsidRPr="00F01AC6" w:rsidRDefault="00A564A1" w:rsidP="00F54E69">
      <w:pPr>
        <w:spacing w:before="120" w:after="120"/>
        <w:rPr>
          <w:rFonts w:ascii="Arial Nova Light" w:eastAsia="Arial" w:hAnsi="Arial Nova Light" w:cs="Arial"/>
          <w:color w:val="67924C"/>
          <w:sz w:val="26"/>
          <w:szCs w:val="20"/>
        </w:rPr>
      </w:pPr>
    </w:p>
    <w:p w14:paraId="590DB9CF" w14:textId="5B079E2D" w:rsidR="002E7F67" w:rsidRPr="00F01AC6" w:rsidRDefault="00F01AC6" w:rsidP="00F01AC6">
      <w:pPr>
        <w:pStyle w:val="Heading3"/>
        <w:rPr>
          <w:rFonts w:eastAsia="Arial" w:cs="Arial"/>
          <w:color w:val="67924C"/>
          <w:szCs w:val="20"/>
        </w:rPr>
      </w:pPr>
      <w:bookmarkStart w:id="25" w:name="_Toc154059173"/>
      <w:r w:rsidRPr="00F01AC6">
        <w:rPr>
          <w:rFonts w:eastAsia="Arial" w:cs="Arial"/>
          <w:color w:val="67924C"/>
          <w:szCs w:val="20"/>
        </w:rPr>
        <w:t xml:space="preserve">4.1.1 </w:t>
      </w:r>
      <w:r w:rsidR="00AF26AE" w:rsidRPr="00F01AC6">
        <w:rPr>
          <w:rFonts w:eastAsia="Arial" w:cs="Arial"/>
          <w:color w:val="67924C"/>
          <w:szCs w:val="20"/>
        </w:rPr>
        <w:t xml:space="preserve">Key </w:t>
      </w:r>
      <w:r w:rsidR="002E7F67" w:rsidRPr="00F01AC6">
        <w:rPr>
          <w:rFonts w:eastAsia="Arial" w:cs="Arial"/>
          <w:color w:val="67924C"/>
          <w:szCs w:val="20"/>
        </w:rPr>
        <w:t xml:space="preserve">Demographic and </w:t>
      </w:r>
      <w:r w:rsidR="00AF26AE" w:rsidRPr="00F01AC6">
        <w:rPr>
          <w:rFonts w:eastAsia="Arial" w:cs="Arial"/>
          <w:color w:val="67924C"/>
          <w:szCs w:val="20"/>
        </w:rPr>
        <w:t>Household Data</w:t>
      </w:r>
      <w:r w:rsidR="002E7F67" w:rsidRPr="00F01AC6">
        <w:rPr>
          <w:rFonts w:eastAsia="Arial" w:cs="Arial"/>
          <w:color w:val="67924C"/>
          <w:szCs w:val="20"/>
        </w:rPr>
        <w:t xml:space="preserve"> Snapshot by Town</w:t>
      </w:r>
      <w:bookmarkEnd w:id="25"/>
    </w:p>
    <w:p w14:paraId="2D5EA1E7" w14:textId="25891C24" w:rsidR="006525D8" w:rsidRDefault="006D41AF" w:rsidP="006525D8">
      <w:pPr>
        <w:rPr>
          <w:rFonts w:cs="Arial"/>
          <w:color w:val="44546A"/>
          <w:szCs w:val="20"/>
        </w:rPr>
      </w:pPr>
      <w:r>
        <w:t>Overal</w:t>
      </w:r>
      <w:r w:rsidR="000E1AE0">
        <w:t xml:space="preserve">l housing need across each town varies and </w:t>
      </w:r>
      <w:r w:rsidR="00CF4C85">
        <w:t xml:space="preserve">the </w:t>
      </w:r>
      <w:r w:rsidR="0049743B">
        <w:t>disparity</w:t>
      </w:r>
      <w:r w:rsidR="006525D8">
        <w:t xml:space="preserve"> of financing for housing between some towns</w:t>
      </w:r>
      <w:r w:rsidR="007C68D0">
        <w:t xml:space="preserve">. </w:t>
      </w:r>
    </w:p>
    <w:p w14:paraId="7E9E2CB0" w14:textId="7FDECC4D" w:rsidR="002E7F67" w:rsidRDefault="006525D8" w:rsidP="002E7F67">
      <w:pPr>
        <w:spacing w:before="120" w:after="120"/>
      </w:pPr>
      <w:r w:rsidRPr="00A564A1">
        <w:rPr>
          <w:rFonts w:eastAsia="Arial" w:cs="Arial"/>
          <w:szCs w:val="20"/>
        </w:rPr>
        <w:t xml:space="preserve">Whilst housing prices are relatively affordable, particularly in some of our smaller towns, it appears that banks may request a deposit of up to 40% to secure a home loan. </w:t>
      </w:r>
    </w:p>
    <w:p w14:paraId="01D83B81" w14:textId="5089F774" w:rsidR="007D27BD" w:rsidRDefault="007D27BD" w:rsidP="002E7F67">
      <w:pPr>
        <w:spacing w:before="120" w:after="120"/>
      </w:pPr>
      <w:r>
        <w:t>Table 1 – Snapsh</w:t>
      </w:r>
      <w:r w:rsidR="001B4CF1">
        <w:t xml:space="preserve">ot </w:t>
      </w:r>
      <w:r w:rsidR="001B01BC">
        <w:t xml:space="preserve">of </w:t>
      </w:r>
      <w:r w:rsidR="001B4CF1">
        <w:t xml:space="preserve">six towns in </w:t>
      </w:r>
      <w:r w:rsidR="001B01BC">
        <w:t xml:space="preserve">the </w:t>
      </w:r>
      <w:r w:rsidR="001B4CF1">
        <w:t>region</w:t>
      </w:r>
      <w:r w:rsidR="00E24940">
        <w:t>.</w:t>
      </w:r>
      <w:r w:rsidR="00E24940">
        <w:rPr>
          <w:rStyle w:val="FootnoteReference"/>
        </w:rPr>
        <w:footnoteReference w:id="4"/>
      </w:r>
    </w:p>
    <w:tbl>
      <w:tblPr>
        <w:tblStyle w:val="TableGrid"/>
        <w:tblW w:w="0" w:type="auto"/>
        <w:tblLook w:val="04A0" w:firstRow="1" w:lastRow="0" w:firstColumn="1" w:lastColumn="0" w:noHBand="0" w:noVBand="1"/>
      </w:tblPr>
      <w:tblGrid>
        <w:gridCol w:w="1181"/>
        <w:gridCol w:w="1294"/>
        <w:gridCol w:w="1071"/>
        <w:gridCol w:w="1294"/>
        <w:gridCol w:w="979"/>
        <w:gridCol w:w="1375"/>
        <w:gridCol w:w="1274"/>
        <w:gridCol w:w="1274"/>
      </w:tblGrid>
      <w:tr w:rsidR="002E7F67" w:rsidRPr="00413560" w14:paraId="76BC6581" w14:textId="77777777" w:rsidTr="00B33D00">
        <w:tc>
          <w:tcPr>
            <w:tcW w:w="1743" w:type="dxa"/>
            <w:shd w:val="clear" w:color="auto" w:fill="67924C"/>
          </w:tcPr>
          <w:p w14:paraId="152561C3" w14:textId="77777777" w:rsidR="002E7F67" w:rsidRPr="009543EC" w:rsidRDefault="002E7F67" w:rsidP="00B33D00">
            <w:pPr>
              <w:spacing w:before="120" w:after="120"/>
              <w:rPr>
                <w:b/>
                <w:color w:val="FFFFFF" w:themeColor="background1"/>
              </w:rPr>
            </w:pPr>
            <w:r w:rsidRPr="009543EC">
              <w:rPr>
                <w:b/>
                <w:color w:val="FFFFFF" w:themeColor="background1"/>
              </w:rPr>
              <w:t>Town</w:t>
            </w:r>
          </w:p>
        </w:tc>
        <w:tc>
          <w:tcPr>
            <w:tcW w:w="1743" w:type="dxa"/>
            <w:shd w:val="clear" w:color="auto" w:fill="67924C"/>
          </w:tcPr>
          <w:p w14:paraId="56243933" w14:textId="77777777" w:rsidR="002E7F67" w:rsidRPr="009543EC" w:rsidRDefault="002E7F67" w:rsidP="00B33D00">
            <w:pPr>
              <w:spacing w:before="120" w:after="120"/>
              <w:rPr>
                <w:b/>
                <w:color w:val="FFFFFF" w:themeColor="background1"/>
              </w:rPr>
            </w:pPr>
            <w:r w:rsidRPr="009543EC">
              <w:rPr>
                <w:b/>
                <w:color w:val="FFFFFF" w:themeColor="background1"/>
              </w:rPr>
              <w:t>Population</w:t>
            </w:r>
          </w:p>
        </w:tc>
        <w:tc>
          <w:tcPr>
            <w:tcW w:w="1743" w:type="dxa"/>
            <w:shd w:val="clear" w:color="auto" w:fill="67924C"/>
          </w:tcPr>
          <w:p w14:paraId="46B33EAE" w14:textId="77777777" w:rsidR="002E7F67" w:rsidRPr="009543EC" w:rsidRDefault="002E7F67" w:rsidP="00B33D00">
            <w:pPr>
              <w:spacing w:before="120" w:after="120"/>
              <w:rPr>
                <w:b/>
                <w:color w:val="FFFFFF" w:themeColor="background1"/>
              </w:rPr>
            </w:pPr>
            <w:r w:rsidRPr="009543EC">
              <w:rPr>
                <w:b/>
                <w:color w:val="FFFFFF" w:themeColor="background1"/>
              </w:rPr>
              <w:t xml:space="preserve">Average Age </w:t>
            </w:r>
          </w:p>
        </w:tc>
        <w:tc>
          <w:tcPr>
            <w:tcW w:w="1743" w:type="dxa"/>
            <w:shd w:val="clear" w:color="auto" w:fill="67924C"/>
          </w:tcPr>
          <w:p w14:paraId="65787B4A" w14:textId="77777777" w:rsidR="002E7F67" w:rsidRPr="009543EC" w:rsidRDefault="002E7F67" w:rsidP="00B33D00">
            <w:pPr>
              <w:spacing w:before="120" w:after="120"/>
              <w:rPr>
                <w:b/>
                <w:color w:val="FFFFFF" w:themeColor="background1"/>
              </w:rPr>
            </w:pPr>
            <w:r w:rsidRPr="009543EC">
              <w:rPr>
                <w:b/>
                <w:color w:val="FFFFFF" w:themeColor="background1"/>
              </w:rPr>
              <w:t>Median Household income (weekly)</w:t>
            </w:r>
          </w:p>
        </w:tc>
        <w:tc>
          <w:tcPr>
            <w:tcW w:w="1744" w:type="dxa"/>
            <w:shd w:val="clear" w:color="auto" w:fill="67924C"/>
          </w:tcPr>
          <w:p w14:paraId="5A1EBD2B" w14:textId="77777777" w:rsidR="002E7F67" w:rsidRPr="009543EC" w:rsidRDefault="002E7F67" w:rsidP="00B33D00">
            <w:pPr>
              <w:spacing w:before="120" w:after="120"/>
              <w:rPr>
                <w:b/>
                <w:color w:val="FFFFFF" w:themeColor="background1"/>
              </w:rPr>
            </w:pPr>
            <w:r w:rsidRPr="009543EC">
              <w:rPr>
                <w:b/>
                <w:color w:val="FFFFFF" w:themeColor="background1"/>
              </w:rPr>
              <w:t xml:space="preserve">Median weekly rent </w:t>
            </w:r>
          </w:p>
        </w:tc>
        <w:tc>
          <w:tcPr>
            <w:tcW w:w="1744" w:type="dxa"/>
            <w:shd w:val="clear" w:color="auto" w:fill="67924C"/>
          </w:tcPr>
          <w:p w14:paraId="684BFB0D" w14:textId="77777777" w:rsidR="002E7F67" w:rsidRPr="009543EC" w:rsidRDefault="002E7F67" w:rsidP="00B33D00">
            <w:pPr>
              <w:spacing w:before="120" w:after="120"/>
              <w:rPr>
                <w:b/>
                <w:color w:val="FFFFFF" w:themeColor="background1"/>
              </w:rPr>
            </w:pPr>
            <w:r w:rsidRPr="009543EC">
              <w:rPr>
                <w:b/>
                <w:color w:val="FFFFFF" w:themeColor="background1"/>
              </w:rPr>
              <w:t xml:space="preserve">Median monthly mortgage repayments </w:t>
            </w:r>
          </w:p>
        </w:tc>
        <w:tc>
          <w:tcPr>
            <w:tcW w:w="1744" w:type="dxa"/>
            <w:shd w:val="clear" w:color="auto" w:fill="67924C"/>
          </w:tcPr>
          <w:p w14:paraId="45EB1929" w14:textId="2A2859D3" w:rsidR="002E7F67" w:rsidRPr="009543EC" w:rsidRDefault="002E7F67" w:rsidP="00B33D00">
            <w:pPr>
              <w:spacing w:before="120" w:after="120"/>
              <w:rPr>
                <w:b/>
                <w:bCs/>
                <w:color w:val="FFFFFF" w:themeColor="background1"/>
              </w:rPr>
            </w:pPr>
            <w:r w:rsidRPr="0EF71942">
              <w:rPr>
                <w:b/>
                <w:bCs/>
                <w:color w:val="FFFFFF" w:themeColor="background1"/>
              </w:rPr>
              <w:t>Rental Stress (more than 30% of household incomes).</w:t>
            </w:r>
            <w:r w:rsidR="00973025">
              <w:rPr>
                <w:rStyle w:val="FootnoteReference"/>
                <w:b/>
                <w:bCs/>
                <w:color w:val="FFFFFF" w:themeColor="background1"/>
              </w:rPr>
              <w:footnoteReference w:id="5"/>
            </w:r>
            <w:r w:rsidRPr="0EF71942">
              <w:rPr>
                <w:b/>
                <w:bCs/>
                <w:color w:val="FFFFFF" w:themeColor="background1"/>
              </w:rPr>
              <w:t xml:space="preserve"> </w:t>
            </w:r>
          </w:p>
        </w:tc>
        <w:tc>
          <w:tcPr>
            <w:tcW w:w="1744" w:type="dxa"/>
            <w:shd w:val="clear" w:color="auto" w:fill="67924C"/>
          </w:tcPr>
          <w:p w14:paraId="673101E6" w14:textId="77777777" w:rsidR="002E7F67" w:rsidRPr="009543EC" w:rsidRDefault="002E7F67" w:rsidP="00B33D00">
            <w:pPr>
              <w:spacing w:before="120" w:after="120"/>
              <w:rPr>
                <w:b/>
                <w:color w:val="FFFFFF" w:themeColor="background1"/>
              </w:rPr>
            </w:pPr>
            <w:r w:rsidRPr="009543EC">
              <w:rPr>
                <w:b/>
                <w:color w:val="FFFFFF" w:themeColor="background1"/>
              </w:rPr>
              <w:t>Mortgage Stress</w:t>
            </w:r>
          </w:p>
          <w:p w14:paraId="5E22C3BF" w14:textId="40BA9A8B" w:rsidR="002E7F67" w:rsidRPr="009543EC" w:rsidRDefault="002E7F67" w:rsidP="00B33D00">
            <w:pPr>
              <w:spacing w:before="120" w:after="120"/>
              <w:rPr>
                <w:b/>
                <w:bCs/>
                <w:color w:val="FFFFFF" w:themeColor="background1"/>
              </w:rPr>
            </w:pPr>
            <w:r w:rsidRPr="0EF71942">
              <w:rPr>
                <w:b/>
                <w:bCs/>
                <w:color w:val="FFFFFF" w:themeColor="background1"/>
              </w:rPr>
              <w:t xml:space="preserve">(more than 30% of household incomes). </w:t>
            </w:r>
            <w:r w:rsidR="00FE59F4">
              <w:rPr>
                <w:rStyle w:val="FootnoteReference"/>
                <w:b/>
                <w:bCs/>
                <w:color w:val="FFFFFF" w:themeColor="background1"/>
              </w:rPr>
              <w:footnoteReference w:id="6"/>
            </w:r>
            <w:r w:rsidRPr="0EF71942">
              <w:rPr>
                <w:b/>
                <w:bCs/>
                <w:color w:val="FFFFFF" w:themeColor="background1"/>
              </w:rPr>
              <w:t xml:space="preserve"> </w:t>
            </w:r>
          </w:p>
        </w:tc>
      </w:tr>
      <w:tr w:rsidR="002E7F67" w:rsidRPr="00413560" w14:paraId="5DA821EF" w14:textId="77777777" w:rsidTr="00B33D00">
        <w:tc>
          <w:tcPr>
            <w:tcW w:w="1743" w:type="dxa"/>
            <w:shd w:val="clear" w:color="auto" w:fill="E7E6E6" w:themeFill="background2"/>
          </w:tcPr>
          <w:p w14:paraId="348EEE04" w14:textId="77777777" w:rsidR="002E7F67" w:rsidRPr="00AD1713" w:rsidRDefault="002E7F67" w:rsidP="00B33D00">
            <w:pPr>
              <w:spacing w:before="120" w:after="120"/>
            </w:pPr>
            <w:r w:rsidRPr="00AD1713">
              <w:t xml:space="preserve">Chinchilla </w:t>
            </w:r>
          </w:p>
        </w:tc>
        <w:tc>
          <w:tcPr>
            <w:tcW w:w="1743" w:type="dxa"/>
          </w:tcPr>
          <w:p w14:paraId="6A4DD582" w14:textId="26A11B71" w:rsidR="002E7F67" w:rsidRPr="00AD1713" w:rsidRDefault="00960843" w:rsidP="00B33D00">
            <w:pPr>
              <w:spacing w:before="120" w:after="120"/>
              <w:jc w:val="center"/>
            </w:pPr>
            <w:r>
              <w:t>7,068</w:t>
            </w:r>
          </w:p>
        </w:tc>
        <w:tc>
          <w:tcPr>
            <w:tcW w:w="1743" w:type="dxa"/>
          </w:tcPr>
          <w:p w14:paraId="4704D60F" w14:textId="77777777" w:rsidR="002E7F67" w:rsidRPr="00AD1713" w:rsidRDefault="002E7F67" w:rsidP="00B33D00">
            <w:pPr>
              <w:spacing w:before="120" w:after="120"/>
              <w:jc w:val="center"/>
            </w:pPr>
            <w:r w:rsidRPr="00AD1713">
              <w:t>35</w:t>
            </w:r>
          </w:p>
        </w:tc>
        <w:tc>
          <w:tcPr>
            <w:tcW w:w="1743" w:type="dxa"/>
          </w:tcPr>
          <w:p w14:paraId="1F94E4A1" w14:textId="77777777" w:rsidR="002E7F67" w:rsidRPr="00AD1713" w:rsidRDefault="002E7F67" w:rsidP="00B33D00">
            <w:pPr>
              <w:spacing w:before="120" w:after="120"/>
              <w:jc w:val="center"/>
            </w:pPr>
            <w:r w:rsidRPr="00AD1713">
              <w:t>$1,549</w:t>
            </w:r>
          </w:p>
        </w:tc>
        <w:tc>
          <w:tcPr>
            <w:tcW w:w="1744" w:type="dxa"/>
          </w:tcPr>
          <w:p w14:paraId="2E13AC89" w14:textId="77777777" w:rsidR="002E7F67" w:rsidRPr="00AD1713" w:rsidRDefault="002E7F67" w:rsidP="00B33D00">
            <w:pPr>
              <w:spacing w:before="120" w:after="120"/>
              <w:jc w:val="center"/>
            </w:pPr>
            <w:r w:rsidRPr="00AD1713">
              <w:t>$250</w:t>
            </w:r>
          </w:p>
        </w:tc>
        <w:tc>
          <w:tcPr>
            <w:tcW w:w="1744" w:type="dxa"/>
          </w:tcPr>
          <w:p w14:paraId="43CED883" w14:textId="77777777" w:rsidR="002E7F67" w:rsidRPr="00AD1713" w:rsidRDefault="002E7F67" w:rsidP="00B33D00">
            <w:pPr>
              <w:spacing w:before="120" w:after="120"/>
              <w:jc w:val="center"/>
            </w:pPr>
            <w:r w:rsidRPr="00AD1713">
              <w:t>$1,314</w:t>
            </w:r>
          </w:p>
        </w:tc>
        <w:tc>
          <w:tcPr>
            <w:tcW w:w="1744" w:type="dxa"/>
          </w:tcPr>
          <w:p w14:paraId="71550423" w14:textId="77777777" w:rsidR="002E7F67" w:rsidRPr="00AD1713" w:rsidRDefault="002E7F67" w:rsidP="00B33D00">
            <w:pPr>
              <w:spacing w:before="120" w:after="120"/>
              <w:jc w:val="center"/>
            </w:pPr>
            <w:r w:rsidRPr="00AD1713">
              <w:t>19.4%</w:t>
            </w:r>
          </w:p>
        </w:tc>
        <w:tc>
          <w:tcPr>
            <w:tcW w:w="1744" w:type="dxa"/>
          </w:tcPr>
          <w:p w14:paraId="658C97CB" w14:textId="77777777" w:rsidR="002E7F67" w:rsidRPr="00AD1713" w:rsidRDefault="002E7F67" w:rsidP="00B33D00">
            <w:pPr>
              <w:spacing w:before="120" w:after="120"/>
              <w:jc w:val="center"/>
            </w:pPr>
            <w:r w:rsidRPr="00AD1713">
              <w:t>8.3%</w:t>
            </w:r>
          </w:p>
        </w:tc>
      </w:tr>
      <w:tr w:rsidR="002E7F67" w:rsidRPr="00413560" w14:paraId="0FC2344B" w14:textId="77777777" w:rsidTr="00B33D00">
        <w:tc>
          <w:tcPr>
            <w:tcW w:w="1743" w:type="dxa"/>
            <w:shd w:val="clear" w:color="auto" w:fill="E7E6E6" w:themeFill="background2"/>
          </w:tcPr>
          <w:p w14:paraId="162AA9D7" w14:textId="77777777" w:rsidR="002E7F67" w:rsidRPr="00AD1713" w:rsidRDefault="002E7F67" w:rsidP="00B33D00">
            <w:pPr>
              <w:spacing w:before="120" w:after="120"/>
            </w:pPr>
            <w:r w:rsidRPr="00AD1713">
              <w:t>Dalby</w:t>
            </w:r>
          </w:p>
        </w:tc>
        <w:tc>
          <w:tcPr>
            <w:tcW w:w="1743" w:type="dxa"/>
          </w:tcPr>
          <w:p w14:paraId="7DC252AD" w14:textId="77777777" w:rsidR="002E7F67" w:rsidRPr="00AD1713" w:rsidRDefault="002E7F67" w:rsidP="00B33D00">
            <w:pPr>
              <w:spacing w:before="120" w:after="120"/>
              <w:jc w:val="center"/>
            </w:pPr>
            <w:r>
              <w:t>12,758</w:t>
            </w:r>
          </w:p>
        </w:tc>
        <w:tc>
          <w:tcPr>
            <w:tcW w:w="1743" w:type="dxa"/>
          </w:tcPr>
          <w:p w14:paraId="22EAB22F" w14:textId="77777777" w:rsidR="002E7F67" w:rsidRPr="00AD1713" w:rsidRDefault="002E7F67" w:rsidP="00B33D00">
            <w:pPr>
              <w:spacing w:before="120" w:after="120"/>
              <w:jc w:val="center"/>
            </w:pPr>
            <w:r w:rsidRPr="00AD1713">
              <w:t>35</w:t>
            </w:r>
          </w:p>
        </w:tc>
        <w:tc>
          <w:tcPr>
            <w:tcW w:w="1743" w:type="dxa"/>
          </w:tcPr>
          <w:p w14:paraId="20C267F4" w14:textId="77777777" w:rsidR="002E7F67" w:rsidRPr="00AD1713" w:rsidRDefault="002E7F67" w:rsidP="00B33D00">
            <w:pPr>
              <w:spacing w:before="120" w:after="120"/>
              <w:jc w:val="center"/>
            </w:pPr>
            <w:r w:rsidRPr="00AD1713">
              <w:t>$1,462</w:t>
            </w:r>
          </w:p>
        </w:tc>
        <w:tc>
          <w:tcPr>
            <w:tcW w:w="1744" w:type="dxa"/>
          </w:tcPr>
          <w:p w14:paraId="5D1ABBED" w14:textId="77777777" w:rsidR="002E7F67" w:rsidRPr="00AD1713" w:rsidRDefault="002E7F67" w:rsidP="00B33D00">
            <w:pPr>
              <w:spacing w:before="120" w:after="120"/>
              <w:jc w:val="center"/>
            </w:pPr>
            <w:r w:rsidRPr="00AD1713">
              <w:t>$260</w:t>
            </w:r>
          </w:p>
        </w:tc>
        <w:tc>
          <w:tcPr>
            <w:tcW w:w="1744" w:type="dxa"/>
          </w:tcPr>
          <w:p w14:paraId="65A86D74" w14:textId="77777777" w:rsidR="002E7F67" w:rsidRPr="00AD1713" w:rsidRDefault="002E7F67" w:rsidP="00B33D00">
            <w:pPr>
              <w:spacing w:before="120" w:after="120"/>
              <w:jc w:val="center"/>
            </w:pPr>
            <w:r>
              <w:t>$1,300</w:t>
            </w:r>
          </w:p>
        </w:tc>
        <w:tc>
          <w:tcPr>
            <w:tcW w:w="1744" w:type="dxa"/>
          </w:tcPr>
          <w:p w14:paraId="097BECBC" w14:textId="77777777" w:rsidR="002E7F67" w:rsidRPr="00AD1713" w:rsidRDefault="002E7F67" w:rsidP="00B33D00">
            <w:pPr>
              <w:spacing w:before="120" w:after="120"/>
              <w:jc w:val="center"/>
            </w:pPr>
            <w:r w:rsidRPr="00AD1713">
              <w:t>24.8%</w:t>
            </w:r>
          </w:p>
        </w:tc>
        <w:tc>
          <w:tcPr>
            <w:tcW w:w="1744" w:type="dxa"/>
          </w:tcPr>
          <w:p w14:paraId="7235A9DB" w14:textId="77777777" w:rsidR="002E7F67" w:rsidRPr="00AD1713" w:rsidRDefault="002E7F67" w:rsidP="00B33D00">
            <w:pPr>
              <w:spacing w:before="120" w:after="120"/>
              <w:jc w:val="center"/>
            </w:pPr>
            <w:r w:rsidRPr="00AD1713">
              <w:t>7.5%</w:t>
            </w:r>
          </w:p>
        </w:tc>
      </w:tr>
      <w:tr w:rsidR="002E7F67" w:rsidRPr="00413560" w14:paraId="197C49CD" w14:textId="77777777" w:rsidTr="00B33D00">
        <w:tc>
          <w:tcPr>
            <w:tcW w:w="1743" w:type="dxa"/>
            <w:shd w:val="clear" w:color="auto" w:fill="E7E6E6" w:themeFill="background2"/>
          </w:tcPr>
          <w:p w14:paraId="285CCCEE" w14:textId="77777777" w:rsidR="002E7F67" w:rsidRPr="00AD1713" w:rsidRDefault="002E7F67" w:rsidP="00B33D00">
            <w:pPr>
              <w:spacing w:before="120" w:after="120"/>
            </w:pPr>
            <w:r w:rsidRPr="00AD1713">
              <w:t>Jandowae</w:t>
            </w:r>
          </w:p>
        </w:tc>
        <w:tc>
          <w:tcPr>
            <w:tcW w:w="1743" w:type="dxa"/>
          </w:tcPr>
          <w:p w14:paraId="0B2E9C55" w14:textId="77777777" w:rsidR="002E7F67" w:rsidRPr="00AD1713" w:rsidRDefault="002E7F67" w:rsidP="00B33D00">
            <w:pPr>
              <w:spacing w:before="120" w:after="120"/>
              <w:jc w:val="center"/>
            </w:pPr>
            <w:r>
              <w:t>1,004</w:t>
            </w:r>
          </w:p>
        </w:tc>
        <w:tc>
          <w:tcPr>
            <w:tcW w:w="1743" w:type="dxa"/>
          </w:tcPr>
          <w:p w14:paraId="16302280" w14:textId="77777777" w:rsidR="002E7F67" w:rsidRPr="00AD1713" w:rsidRDefault="002E7F67" w:rsidP="00B33D00">
            <w:pPr>
              <w:spacing w:before="120" w:after="120"/>
              <w:jc w:val="center"/>
            </w:pPr>
            <w:r w:rsidRPr="00AD1713">
              <w:t>53</w:t>
            </w:r>
          </w:p>
        </w:tc>
        <w:tc>
          <w:tcPr>
            <w:tcW w:w="1743" w:type="dxa"/>
          </w:tcPr>
          <w:p w14:paraId="4FA85620" w14:textId="77777777" w:rsidR="002E7F67" w:rsidRPr="00AD1713" w:rsidRDefault="002E7F67" w:rsidP="00B33D00">
            <w:pPr>
              <w:spacing w:before="120" w:after="120"/>
              <w:jc w:val="center"/>
            </w:pPr>
            <w:r w:rsidRPr="00AD1713">
              <w:t>$959</w:t>
            </w:r>
          </w:p>
        </w:tc>
        <w:tc>
          <w:tcPr>
            <w:tcW w:w="1744" w:type="dxa"/>
          </w:tcPr>
          <w:p w14:paraId="07FCEA5C" w14:textId="77777777" w:rsidR="002E7F67" w:rsidRPr="00AD1713" w:rsidRDefault="002E7F67" w:rsidP="00B33D00">
            <w:pPr>
              <w:spacing w:before="120" w:after="120"/>
              <w:jc w:val="center"/>
            </w:pPr>
            <w:r w:rsidRPr="00AD1713">
              <w:t>$200</w:t>
            </w:r>
          </w:p>
        </w:tc>
        <w:tc>
          <w:tcPr>
            <w:tcW w:w="1744" w:type="dxa"/>
          </w:tcPr>
          <w:p w14:paraId="0CB79202" w14:textId="77777777" w:rsidR="002E7F67" w:rsidRPr="00AD1713" w:rsidRDefault="002E7F67" w:rsidP="00B33D00">
            <w:pPr>
              <w:spacing w:before="120" w:after="120"/>
              <w:jc w:val="center"/>
            </w:pPr>
            <w:r w:rsidRPr="00AD1713">
              <w:t>$940</w:t>
            </w:r>
          </w:p>
        </w:tc>
        <w:tc>
          <w:tcPr>
            <w:tcW w:w="1744" w:type="dxa"/>
          </w:tcPr>
          <w:p w14:paraId="79690E3F" w14:textId="77777777" w:rsidR="002E7F67" w:rsidRPr="00AD1713" w:rsidRDefault="002E7F67" w:rsidP="00B33D00">
            <w:pPr>
              <w:spacing w:before="120" w:after="120"/>
              <w:jc w:val="center"/>
            </w:pPr>
            <w:r w:rsidRPr="00AD1713">
              <w:t>24%</w:t>
            </w:r>
          </w:p>
        </w:tc>
        <w:tc>
          <w:tcPr>
            <w:tcW w:w="1744" w:type="dxa"/>
          </w:tcPr>
          <w:p w14:paraId="4E547794" w14:textId="77777777" w:rsidR="002E7F67" w:rsidRPr="00AD1713" w:rsidRDefault="002E7F67" w:rsidP="00B33D00">
            <w:pPr>
              <w:spacing w:before="120" w:after="120"/>
              <w:jc w:val="center"/>
            </w:pPr>
            <w:r w:rsidRPr="00AD1713">
              <w:t>11.8%</w:t>
            </w:r>
          </w:p>
        </w:tc>
      </w:tr>
      <w:tr w:rsidR="002E7F67" w:rsidRPr="00413560" w14:paraId="1BF2F9E4" w14:textId="77777777" w:rsidTr="00B33D00">
        <w:tc>
          <w:tcPr>
            <w:tcW w:w="1743" w:type="dxa"/>
            <w:shd w:val="clear" w:color="auto" w:fill="E7E6E6" w:themeFill="background2"/>
          </w:tcPr>
          <w:p w14:paraId="5027F991" w14:textId="77777777" w:rsidR="002E7F67" w:rsidRPr="00AD1713" w:rsidRDefault="002E7F67" w:rsidP="00B33D00">
            <w:pPr>
              <w:spacing w:before="120" w:after="120"/>
            </w:pPr>
            <w:r w:rsidRPr="00AD1713">
              <w:t>Miles</w:t>
            </w:r>
          </w:p>
        </w:tc>
        <w:tc>
          <w:tcPr>
            <w:tcW w:w="1743" w:type="dxa"/>
          </w:tcPr>
          <w:p w14:paraId="289DFD14" w14:textId="0C90A52E" w:rsidR="002E7F67" w:rsidRPr="00AD1713" w:rsidRDefault="00FA4406" w:rsidP="00B33D00">
            <w:pPr>
              <w:spacing w:before="120" w:after="120"/>
              <w:jc w:val="center"/>
            </w:pPr>
            <w:r>
              <w:t>1,874</w:t>
            </w:r>
          </w:p>
        </w:tc>
        <w:tc>
          <w:tcPr>
            <w:tcW w:w="1743" w:type="dxa"/>
          </w:tcPr>
          <w:p w14:paraId="5002B418" w14:textId="77777777" w:rsidR="002E7F67" w:rsidRPr="00AD1713" w:rsidRDefault="002E7F67" w:rsidP="00B33D00">
            <w:pPr>
              <w:spacing w:before="120" w:after="120"/>
              <w:jc w:val="center"/>
            </w:pPr>
            <w:r w:rsidRPr="00AD1713">
              <w:t>38</w:t>
            </w:r>
          </w:p>
        </w:tc>
        <w:tc>
          <w:tcPr>
            <w:tcW w:w="1743" w:type="dxa"/>
          </w:tcPr>
          <w:p w14:paraId="12C3CFAB" w14:textId="77777777" w:rsidR="002E7F67" w:rsidRPr="00AD1713" w:rsidRDefault="002E7F67" w:rsidP="00B33D00">
            <w:pPr>
              <w:spacing w:before="120" w:after="120"/>
              <w:jc w:val="center"/>
            </w:pPr>
            <w:r w:rsidRPr="00AD1713">
              <w:t>$1,334</w:t>
            </w:r>
          </w:p>
        </w:tc>
        <w:tc>
          <w:tcPr>
            <w:tcW w:w="1744" w:type="dxa"/>
          </w:tcPr>
          <w:p w14:paraId="7D028984" w14:textId="77777777" w:rsidR="002E7F67" w:rsidRPr="00AD1713" w:rsidRDefault="002E7F67" w:rsidP="00B33D00">
            <w:pPr>
              <w:spacing w:before="120" w:after="120"/>
              <w:jc w:val="center"/>
            </w:pPr>
            <w:r w:rsidRPr="00AD1713">
              <w:t>$200</w:t>
            </w:r>
          </w:p>
        </w:tc>
        <w:tc>
          <w:tcPr>
            <w:tcW w:w="1744" w:type="dxa"/>
          </w:tcPr>
          <w:p w14:paraId="65628835" w14:textId="77777777" w:rsidR="002E7F67" w:rsidRPr="00AD1713" w:rsidRDefault="002E7F67" w:rsidP="00B33D00">
            <w:pPr>
              <w:spacing w:before="120" w:after="120"/>
              <w:jc w:val="center"/>
            </w:pPr>
            <w:r w:rsidRPr="00AD1713">
              <w:t>$1,018</w:t>
            </w:r>
          </w:p>
        </w:tc>
        <w:tc>
          <w:tcPr>
            <w:tcW w:w="1744" w:type="dxa"/>
          </w:tcPr>
          <w:p w14:paraId="101051D1" w14:textId="77777777" w:rsidR="002E7F67" w:rsidRPr="00AD1713" w:rsidRDefault="002E7F67" w:rsidP="00B33D00">
            <w:pPr>
              <w:spacing w:before="120" w:after="120"/>
              <w:jc w:val="center"/>
            </w:pPr>
            <w:r w:rsidRPr="00AD1713">
              <w:t>12.2%</w:t>
            </w:r>
          </w:p>
        </w:tc>
        <w:tc>
          <w:tcPr>
            <w:tcW w:w="1744" w:type="dxa"/>
          </w:tcPr>
          <w:p w14:paraId="5D1F7C5E" w14:textId="77777777" w:rsidR="002E7F67" w:rsidRPr="00AD1713" w:rsidRDefault="002E7F67" w:rsidP="00B33D00">
            <w:pPr>
              <w:spacing w:before="120" w:after="120"/>
              <w:jc w:val="center"/>
            </w:pPr>
            <w:r w:rsidRPr="00AD1713">
              <w:t>9.6%</w:t>
            </w:r>
          </w:p>
        </w:tc>
      </w:tr>
      <w:tr w:rsidR="002E7F67" w:rsidRPr="00413560" w14:paraId="53F639F9" w14:textId="77777777" w:rsidTr="00B33D00">
        <w:tc>
          <w:tcPr>
            <w:tcW w:w="1743" w:type="dxa"/>
            <w:shd w:val="clear" w:color="auto" w:fill="E7E6E6" w:themeFill="background2"/>
          </w:tcPr>
          <w:p w14:paraId="53696E34" w14:textId="77777777" w:rsidR="002E7F67" w:rsidRPr="00AD1713" w:rsidRDefault="002E7F67" w:rsidP="00B33D00">
            <w:pPr>
              <w:spacing w:before="120" w:after="120"/>
            </w:pPr>
            <w:r w:rsidRPr="00AD1713">
              <w:t xml:space="preserve">Tara </w:t>
            </w:r>
          </w:p>
        </w:tc>
        <w:tc>
          <w:tcPr>
            <w:tcW w:w="1743" w:type="dxa"/>
          </w:tcPr>
          <w:p w14:paraId="0EB59A95" w14:textId="77777777" w:rsidR="002E7F67" w:rsidRPr="00AD1713" w:rsidRDefault="002E7F67" w:rsidP="00B33D00">
            <w:pPr>
              <w:spacing w:before="120" w:after="120"/>
              <w:jc w:val="center"/>
            </w:pPr>
            <w:r>
              <w:t>1,980</w:t>
            </w:r>
          </w:p>
        </w:tc>
        <w:tc>
          <w:tcPr>
            <w:tcW w:w="1743" w:type="dxa"/>
          </w:tcPr>
          <w:p w14:paraId="67F809DD" w14:textId="77777777" w:rsidR="002E7F67" w:rsidRPr="00AD1713" w:rsidRDefault="002E7F67" w:rsidP="00B33D00">
            <w:pPr>
              <w:spacing w:before="120" w:after="120"/>
              <w:jc w:val="center"/>
            </w:pPr>
            <w:r w:rsidRPr="00AD1713">
              <w:t>48</w:t>
            </w:r>
          </w:p>
        </w:tc>
        <w:tc>
          <w:tcPr>
            <w:tcW w:w="1743" w:type="dxa"/>
          </w:tcPr>
          <w:p w14:paraId="319F44EB" w14:textId="77777777" w:rsidR="002E7F67" w:rsidRPr="00AD1713" w:rsidRDefault="002E7F67" w:rsidP="00B33D00">
            <w:pPr>
              <w:spacing w:before="120" w:after="120"/>
              <w:jc w:val="center"/>
            </w:pPr>
            <w:r w:rsidRPr="00AD1713">
              <w:t>$867</w:t>
            </w:r>
          </w:p>
        </w:tc>
        <w:tc>
          <w:tcPr>
            <w:tcW w:w="1744" w:type="dxa"/>
          </w:tcPr>
          <w:p w14:paraId="4623B8D9" w14:textId="77777777" w:rsidR="002E7F67" w:rsidRPr="00AD1713" w:rsidRDefault="002E7F67" w:rsidP="00B33D00">
            <w:pPr>
              <w:spacing w:before="120" w:after="120"/>
              <w:jc w:val="center"/>
            </w:pPr>
            <w:r w:rsidRPr="00AD1713">
              <w:t>$180</w:t>
            </w:r>
          </w:p>
        </w:tc>
        <w:tc>
          <w:tcPr>
            <w:tcW w:w="1744" w:type="dxa"/>
          </w:tcPr>
          <w:p w14:paraId="63772FA0" w14:textId="77777777" w:rsidR="002E7F67" w:rsidRPr="00AD1713" w:rsidRDefault="002E7F67" w:rsidP="00B33D00">
            <w:pPr>
              <w:spacing w:before="120" w:after="120"/>
              <w:jc w:val="center"/>
            </w:pPr>
            <w:r w:rsidRPr="00AD1713">
              <w:t>$758</w:t>
            </w:r>
          </w:p>
        </w:tc>
        <w:tc>
          <w:tcPr>
            <w:tcW w:w="1744" w:type="dxa"/>
          </w:tcPr>
          <w:p w14:paraId="6E6B024F" w14:textId="77777777" w:rsidR="002E7F67" w:rsidRPr="00AD1713" w:rsidRDefault="002E7F67" w:rsidP="00B33D00">
            <w:pPr>
              <w:spacing w:before="120" w:after="120"/>
              <w:jc w:val="center"/>
            </w:pPr>
            <w:r w:rsidRPr="00AD1713">
              <w:t>20.2%</w:t>
            </w:r>
          </w:p>
        </w:tc>
        <w:tc>
          <w:tcPr>
            <w:tcW w:w="1744" w:type="dxa"/>
          </w:tcPr>
          <w:p w14:paraId="1A449433" w14:textId="77777777" w:rsidR="002E7F67" w:rsidRPr="00AD1713" w:rsidRDefault="002E7F67" w:rsidP="00B33D00">
            <w:pPr>
              <w:spacing w:before="120" w:after="120"/>
              <w:jc w:val="center"/>
            </w:pPr>
            <w:r w:rsidRPr="00AD1713">
              <w:t>12.3%</w:t>
            </w:r>
          </w:p>
        </w:tc>
      </w:tr>
      <w:tr w:rsidR="002E7F67" w:rsidRPr="00413560" w14:paraId="43251754" w14:textId="77777777" w:rsidTr="00B33D00">
        <w:tc>
          <w:tcPr>
            <w:tcW w:w="1743" w:type="dxa"/>
            <w:shd w:val="clear" w:color="auto" w:fill="E7E6E6" w:themeFill="background2"/>
          </w:tcPr>
          <w:p w14:paraId="281AF04E" w14:textId="77777777" w:rsidR="002E7F67" w:rsidRPr="00AD1713" w:rsidRDefault="002E7F67" w:rsidP="00B33D00">
            <w:pPr>
              <w:spacing w:before="120" w:after="120"/>
            </w:pPr>
            <w:r w:rsidRPr="00AD1713">
              <w:t xml:space="preserve">Wandoan </w:t>
            </w:r>
          </w:p>
        </w:tc>
        <w:tc>
          <w:tcPr>
            <w:tcW w:w="1743" w:type="dxa"/>
          </w:tcPr>
          <w:p w14:paraId="2C81BAED" w14:textId="77777777" w:rsidR="002E7F67" w:rsidRPr="00AD1713" w:rsidRDefault="002E7F67" w:rsidP="00B33D00">
            <w:pPr>
              <w:spacing w:before="120" w:after="120"/>
              <w:jc w:val="center"/>
            </w:pPr>
            <w:r w:rsidRPr="00AD1713">
              <w:t>666</w:t>
            </w:r>
          </w:p>
        </w:tc>
        <w:tc>
          <w:tcPr>
            <w:tcW w:w="1743" w:type="dxa"/>
          </w:tcPr>
          <w:p w14:paraId="07ECE0BB" w14:textId="77777777" w:rsidR="002E7F67" w:rsidRPr="00AD1713" w:rsidRDefault="002E7F67" w:rsidP="00B33D00">
            <w:pPr>
              <w:spacing w:before="120" w:after="120"/>
              <w:jc w:val="center"/>
            </w:pPr>
            <w:r w:rsidRPr="00AD1713">
              <w:t>31</w:t>
            </w:r>
          </w:p>
        </w:tc>
        <w:tc>
          <w:tcPr>
            <w:tcW w:w="1743" w:type="dxa"/>
          </w:tcPr>
          <w:p w14:paraId="2576161D" w14:textId="77777777" w:rsidR="002E7F67" w:rsidRPr="00AD1713" w:rsidRDefault="002E7F67" w:rsidP="00B33D00">
            <w:pPr>
              <w:spacing w:before="120" w:after="120"/>
              <w:jc w:val="center"/>
            </w:pPr>
            <w:r w:rsidRPr="00AD1713">
              <w:t>$1,243</w:t>
            </w:r>
          </w:p>
        </w:tc>
        <w:tc>
          <w:tcPr>
            <w:tcW w:w="1744" w:type="dxa"/>
          </w:tcPr>
          <w:p w14:paraId="3E3B2882" w14:textId="77777777" w:rsidR="002E7F67" w:rsidRPr="00AD1713" w:rsidRDefault="002E7F67" w:rsidP="00B33D00">
            <w:pPr>
              <w:spacing w:before="120" w:after="120"/>
              <w:jc w:val="center"/>
            </w:pPr>
            <w:r w:rsidRPr="00AD1713">
              <w:t>$160</w:t>
            </w:r>
          </w:p>
        </w:tc>
        <w:tc>
          <w:tcPr>
            <w:tcW w:w="1744" w:type="dxa"/>
          </w:tcPr>
          <w:p w14:paraId="7E8DD21F" w14:textId="77777777" w:rsidR="002E7F67" w:rsidRPr="00AD1713" w:rsidRDefault="002E7F67" w:rsidP="00B33D00">
            <w:pPr>
              <w:spacing w:before="120" w:after="120"/>
              <w:jc w:val="center"/>
            </w:pPr>
            <w:r w:rsidRPr="00AD1713">
              <w:t>$712</w:t>
            </w:r>
          </w:p>
        </w:tc>
        <w:tc>
          <w:tcPr>
            <w:tcW w:w="1744" w:type="dxa"/>
          </w:tcPr>
          <w:p w14:paraId="21C2F9BB" w14:textId="77777777" w:rsidR="002E7F67" w:rsidRPr="00AD1713" w:rsidRDefault="002E7F67" w:rsidP="00B33D00">
            <w:pPr>
              <w:spacing w:before="120" w:after="120"/>
              <w:jc w:val="center"/>
            </w:pPr>
            <w:r w:rsidRPr="00AD1713">
              <w:t>10.6%</w:t>
            </w:r>
          </w:p>
        </w:tc>
        <w:tc>
          <w:tcPr>
            <w:tcW w:w="1744" w:type="dxa"/>
          </w:tcPr>
          <w:p w14:paraId="4FF3482F" w14:textId="77777777" w:rsidR="002E7F67" w:rsidRPr="00AD1713" w:rsidRDefault="002E7F67" w:rsidP="00B33D00">
            <w:pPr>
              <w:spacing w:before="120" w:after="120"/>
              <w:jc w:val="center"/>
            </w:pPr>
            <w:r w:rsidRPr="00AD1713">
              <w:t>36.4%</w:t>
            </w:r>
          </w:p>
        </w:tc>
      </w:tr>
    </w:tbl>
    <w:p w14:paraId="7A7D180E" w14:textId="77777777" w:rsidR="002E7F67" w:rsidRDefault="002E7F67" w:rsidP="00F54E69">
      <w:pPr>
        <w:spacing w:before="120" w:after="120"/>
        <w:rPr>
          <w:rFonts w:eastAsia="Arial" w:cs="Arial"/>
        </w:rPr>
      </w:pPr>
    </w:p>
    <w:p w14:paraId="1C08F7E8" w14:textId="77777777" w:rsidR="002E7F67" w:rsidRDefault="002E7F67" w:rsidP="00F54E69">
      <w:pPr>
        <w:spacing w:before="120" w:after="120"/>
      </w:pPr>
    </w:p>
    <w:p w14:paraId="07B629ED" w14:textId="77777777" w:rsidR="00AF26AE" w:rsidRDefault="00AF26AE" w:rsidP="00F54E69">
      <w:pPr>
        <w:spacing w:before="120" w:after="120"/>
      </w:pPr>
    </w:p>
    <w:p w14:paraId="2661FD16" w14:textId="35D5A2F0" w:rsidR="49366AD3" w:rsidRPr="00F54E69" w:rsidRDefault="007039F9" w:rsidP="00F54E69">
      <w:pPr>
        <w:pStyle w:val="Heading3"/>
        <w:rPr>
          <w:rFonts w:eastAsia="Arial" w:cs="Arial"/>
          <w:color w:val="67924C"/>
          <w:szCs w:val="20"/>
        </w:rPr>
      </w:pPr>
      <w:bookmarkStart w:id="26" w:name="_Toc148032533"/>
      <w:bookmarkStart w:id="27" w:name="_Toc154059174"/>
      <w:r>
        <w:rPr>
          <w:rFonts w:eastAsia="Arial" w:cs="Arial"/>
          <w:color w:val="67924C"/>
          <w:szCs w:val="20"/>
        </w:rPr>
        <w:lastRenderedPageBreak/>
        <w:t>4.1.</w:t>
      </w:r>
      <w:r w:rsidR="00F01AC6">
        <w:rPr>
          <w:rFonts w:eastAsia="Arial" w:cs="Arial"/>
          <w:color w:val="67924C"/>
          <w:szCs w:val="20"/>
        </w:rPr>
        <w:t>2</w:t>
      </w:r>
      <w:r>
        <w:rPr>
          <w:rFonts w:eastAsia="Arial" w:cs="Arial"/>
          <w:color w:val="67924C"/>
          <w:szCs w:val="20"/>
        </w:rPr>
        <w:t xml:space="preserve"> </w:t>
      </w:r>
      <w:r w:rsidR="49366AD3" w:rsidRPr="00F54E69">
        <w:rPr>
          <w:rFonts w:eastAsia="Arial" w:cs="Arial"/>
          <w:color w:val="67924C"/>
          <w:szCs w:val="20"/>
        </w:rPr>
        <w:t>Popu</w:t>
      </w:r>
      <w:r w:rsidR="49366AD3" w:rsidRPr="003A0D6B">
        <w:rPr>
          <w:rFonts w:eastAsia="Arial" w:cs="Arial"/>
          <w:color w:val="67924C"/>
          <w:szCs w:val="20"/>
        </w:rPr>
        <w:t>lation</w:t>
      </w:r>
      <w:bookmarkEnd w:id="26"/>
      <w:bookmarkEnd w:id="27"/>
      <w:r w:rsidR="49366AD3" w:rsidRPr="003A0D6B">
        <w:rPr>
          <w:rFonts w:eastAsia="Arial" w:cs="Arial"/>
          <w:color w:val="67924C"/>
          <w:szCs w:val="20"/>
        </w:rPr>
        <w:t xml:space="preserve"> </w:t>
      </w:r>
    </w:p>
    <w:p w14:paraId="505C98B8" w14:textId="0884F502" w:rsidR="00A634DC" w:rsidRDefault="445F2858" w:rsidP="00F54E69">
      <w:pPr>
        <w:spacing w:before="120" w:after="120"/>
        <w:rPr>
          <w:rFonts w:eastAsiaTheme="minorEastAsia"/>
        </w:rPr>
      </w:pPr>
      <w:r w:rsidRPr="36C36EF6">
        <w:rPr>
          <w:rFonts w:eastAsia="Arial" w:cs="Arial"/>
        </w:rPr>
        <w:t>The Western Dow</w:t>
      </w:r>
      <w:r w:rsidR="490B4EF4" w:rsidRPr="36C36EF6">
        <w:rPr>
          <w:rFonts w:eastAsia="Arial" w:cs="Arial"/>
        </w:rPr>
        <w:t xml:space="preserve">ns </w:t>
      </w:r>
      <w:r w:rsidR="2E284766" w:rsidRPr="36C36EF6">
        <w:rPr>
          <w:rFonts w:eastAsia="Arial" w:cs="Arial"/>
        </w:rPr>
        <w:t>Regional Council population is forecast to grow to 36,999 by 2046</w:t>
      </w:r>
      <w:r w:rsidR="001E246E">
        <w:rPr>
          <w:rFonts w:eastAsia="Arial" w:cs="Arial"/>
        </w:rPr>
        <w:t xml:space="preserve"> (</w:t>
      </w:r>
      <w:r w:rsidR="0076196E">
        <w:rPr>
          <w:rFonts w:eastAsia="Arial" w:cs="Arial"/>
        </w:rPr>
        <w:t xml:space="preserve">QGSO </w:t>
      </w:r>
      <w:r w:rsidR="001E246E">
        <w:rPr>
          <w:rFonts w:eastAsia="Arial" w:cs="Arial"/>
        </w:rPr>
        <w:t>medium series)</w:t>
      </w:r>
      <w:r w:rsidR="42E64681" w:rsidRPr="36C36EF6">
        <w:rPr>
          <w:rFonts w:eastAsia="Arial" w:cs="Arial"/>
        </w:rPr>
        <w:t xml:space="preserve">, which represents a 6.75% increase from 2023 to 2046. </w:t>
      </w:r>
    </w:p>
    <w:p w14:paraId="080C7FDE" w14:textId="74EB759E" w:rsidR="00EB17F2" w:rsidRDefault="00A634DC" w:rsidP="0EF71942">
      <w:pPr>
        <w:spacing w:before="120" w:after="120"/>
        <w:rPr>
          <w:rFonts w:eastAsiaTheme="minorEastAsia"/>
        </w:rPr>
      </w:pPr>
      <w:r w:rsidRPr="0EF71942">
        <w:rPr>
          <w:rFonts w:eastAsiaTheme="minorEastAsia"/>
        </w:rPr>
        <w:t>The Western Downs region has seen steady population growth</w:t>
      </w:r>
      <w:r w:rsidR="00B52AF1" w:rsidRPr="0EF71942">
        <w:rPr>
          <w:rFonts w:eastAsiaTheme="minorEastAsia"/>
        </w:rPr>
        <w:t xml:space="preserve"> since 2011 with the population increasing from </w:t>
      </w:r>
      <w:r w:rsidR="005C0C6D" w:rsidRPr="0EF71942">
        <w:rPr>
          <w:rFonts w:eastAsiaTheme="minorEastAsia"/>
        </w:rPr>
        <w:t>31,591</w:t>
      </w:r>
      <w:r w:rsidR="00D62FCD" w:rsidRPr="0EF71942">
        <w:rPr>
          <w:rFonts w:eastAsiaTheme="minorEastAsia"/>
        </w:rPr>
        <w:t xml:space="preserve"> (year)</w:t>
      </w:r>
      <w:r w:rsidR="005C0C6D" w:rsidRPr="0EF71942">
        <w:rPr>
          <w:rFonts w:eastAsiaTheme="minorEastAsia"/>
        </w:rPr>
        <w:t xml:space="preserve"> persons</w:t>
      </w:r>
      <w:r w:rsidR="00B52AF1" w:rsidRPr="0EF71942">
        <w:rPr>
          <w:rFonts w:eastAsiaTheme="minorEastAsia"/>
        </w:rPr>
        <w:t xml:space="preserve"> to 34,65</w:t>
      </w:r>
      <w:r w:rsidR="00355E32" w:rsidRPr="0EF71942">
        <w:rPr>
          <w:rFonts w:eastAsiaTheme="minorEastAsia"/>
        </w:rPr>
        <w:t>9 in 2023</w:t>
      </w:r>
      <w:r w:rsidR="00355E32" w:rsidRPr="0EF71942">
        <w:rPr>
          <w:rStyle w:val="FootnoteReference"/>
          <w:rFonts w:eastAsiaTheme="minorEastAsia"/>
        </w:rPr>
        <w:footnoteReference w:id="7"/>
      </w:r>
      <w:r w:rsidR="00355E32" w:rsidRPr="0EF71942">
        <w:rPr>
          <w:rFonts w:eastAsiaTheme="minorEastAsia"/>
        </w:rPr>
        <w:t>.</w:t>
      </w:r>
      <w:r w:rsidR="00FA4C3D" w:rsidRPr="0EF71942">
        <w:rPr>
          <w:rFonts w:eastAsiaTheme="minorEastAsia"/>
        </w:rPr>
        <w:t xml:space="preserve"> </w:t>
      </w:r>
      <w:r w:rsidR="00246EA6" w:rsidRPr="0EF71942">
        <w:rPr>
          <w:rFonts w:eastAsiaTheme="minorEastAsia"/>
        </w:rPr>
        <w:t xml:space="preserve">When looking forward at population projections in the region, it is estimated that </w:t>
      </w:r>
      <w:r w:rsidR="007F1BA8" w:rsidRPr="0EF71942">
        <w:rPr>
          <w:rFonts w:eastAsiaTheme="minorEastAsia"/>
        </w:rPr>
        <w:t>there will be a steady increase of approximately 6.75% from 202</w:t>
      </w:r>
      <w:r w:rsidR="000714FF" w:rsidRPr="0EF71942">
        <w:rPr>
          <w:rFonts w:eastAsiaTheme="minorEastAsia"/>
        </w:rPr>
        <w:t>3</w:t>
      </w:r>
      <w:r w:rsidR="007F1BA8" w:rsidRPr="0EF71942">
        <w:rPr>
          <w:rFonts w:eastAsiaTheme="minorEastAsia"/>
        </w:rPr>
        <w:t xml:space="preserve"> to 2046</w:t>
      </w:r>
      <w:r w:rsidR="00903A8D" w:rsidRPr="0EF71942">
        <w:rPr>
          <w:rStyle w:val="FootnoteReference"/>
          <w:rFonts w:eastAsiaTheme="minorEastAsia"/>
        </w:rPr>
        <w:footnoteReference w:id="8"/>
      </w:r>
      <w:r w:rsidR="00903A8D" w:rsidRPr="0EF71942">
        <w:rPr>
          <w:rFonts w:eastAsiaTheme="minorEastAsia"/>
        </w:rPr>
        <w:t xml:space="preserve">. This will see approximately </w:t>
      </w:r>
      <w:r w:rsidR="007F73B4" w:rsidRPr="0EF71942">
        <w:rPr>
          <w:rFonts w:eastAsiaTheme="minorEastAsia"/>
        </w:rPr>
        <w:t>36,999 persons living in the region by 2046 (see Figure 3</w:t>
      </w:r>
      <w:r w:rsidR="00B31D00" w:rsidRPr="0EF71942">
        <w:rPr>
          <w:rFonts w:eastAsiaTheme="minorEastAsia"/>
        </w:rPr>
        <w:t xml:space="preserve">). </w:t>
      </w:r>
      <w:r w:rsidR="009970DC" w:rsidRPr="0EF71942">
        <w:rPr>
          <w:rFonts w:eastAsiaTheme="minorEastAsia"/>
        </w:rPr>
        <w:t xml:space="preserve"> </w:t>
      </w:r>
    </w:p>
    <w:p w14:paraId="600BD3B9" w14:textId="0B3A7125" w:rsidR="00B23FA5" w:rsidRDefault="00B23FA5" w:rsidP="0EF71942">
      <w:pPr>
        <w:spacing w:before="120" w:after="120"/>
        <w:rPr>
          <w:rFonts w:eastAsiaTheme="minorEastAsia"/>
        </w:rPr>
      </w:pPr>
      <w:r>
        <w:rPr>
          <w:noProof/>
        </w:rPr>
        <w:drawing>
          <wp:inline distT="0" distB="0" distL="0" distR="0" wp14:anchorId="5C134DB7" wp14:editId="1470758B">
            <wp:extent cx="6134100" cy="2860040"/>
            <wp:effectExtent l="0" t="0" r="0" b="16510"/>
            <wp:docPr id="1885176333" name="Chart 1">
              <a:extLst xmlns:a="http://schemas.openxmlformats.org/drawingml/2006/main">
                <a:ext uri="{FF2B5EF4-FFF2-40B4-BE49-F238E27FC236}">
                  <a16:creationId xmlns:a16="http://schemas.microsoft.com/office/drawing/2014/main" id="{0C95629A-FE8F-4DB7-7DCA-D382509CC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D2C1C7" w14:textId="5E3109DF" w:rsidR="008C4006" w:rsidRDefault="007F73B4" w:rsidP="001173FE">
      <w:pPr>
        <w:jc w:val="center"/>
        <w:rPr>
          <w:rFonts w:eastAsiaTheme="minorEastAsia"/>
          <w:i/>
          <w:iCs/>
          <w:color w:val="455B25"/>
        </w:rPr>
      </w:pPr>
      <w:r w:rsidRPr="00AF26AE">
        <w:rPr>
          <w:rFonts w:eastAsiaTheme="minorEastAsia"/>
          <w:i/>
          <w:iCs/>
          <w:color w:val="455B25"/>
        </w:rPr>
        <w:t xml:space="preserve">Figure </w:t>
      </w:r>
      <w:r w:rsidRPr="00AF26AE">
        <w:rPr>
          <w:rFonts w:eastAsiaTheme="minorEastAsia"/>
          <w:i/>
          <w:iCs/>
          <w:color w:val="455B25"/>
        </w:rPr>
        <w:fldChar w:fldCharType="begin"/>
      </w:r>
      <w:r w:rsidRPr="00AF26AE">
        <w:rPr>
          <w:rFonts w:eastAsiaTheme="minorEastAsia"/>
          <w:i/>
          <w:iCs/>
          <w:color w:val="455B25"/>
        </w:rPr>
        <w:instrText xml:space="preserve"> SEQ Figure \* ARABIC </w:instrText>
      </w:r>
      <w:r w:rsidRPr="00AF26AE">
        <w:rPr>
          <w:rFonts w:eastAsiaTheme="minorEastAsia"/>
          <w:i/>
          <w:iCs/>
          <w:color w:val="455B25"/>
        </w:rPr>
        <w:fldChar w:fldCharType="separate"/>
      </w:r>
      <w:r w:rsidR="00B36E53">
        <w:rPr>
          <w:rFonts w:eastAsiaTheme="minorEastAsia"/>
          <w:i/>
          <w:iCs/>
          <w:noProof/>
          <w:color w:val="455B25"/>
        </w:rPr>
        <w:t>3</w:t>
      </w:r>
      <w:r w:rsidRPr="00AF26AE">
        <w:rPr>
          <w:rFonts w:eastAsiaTheme="minorEastAsia"/>
          <w:i/>
          <w:iCs/>
          <w:color w:val="455B25"/>
        </w:rPr>
        <w:fldChar w:fldCharType="end"/>
      </w:r>
      <w:r w:rsidRPr="00AF26AE">
        <w:rPr>
          <w:rFonts w:eastAsiaTheme="minorEastAsia"/>
          <w:i/>
          <w:iCs/>
          <w:color w:val="455B25"/>
        </w:rPr>
        <w:t>:</w:t>
      </w:r>
      <w:r w:rsidRPr="002B2426">
        <w:rPr>
          <w:rFonts w:eastAsiaTheme="minorEastAsia"/>
          <w:i/>
          <w:iCs/>
          <w:color w:val="455B25"/>
        </w:rPr>
        <w:t xml:space="preserve"> </w:t>
      </w:r>
      <w:r w:rsidR="00FA4C3D" w:rsidRPr="002B2426">
        <w:rPr>
          <w:rFonts w:eastAsiaTheme="minorEastAsia"/>
          <w:i/>
          <w:iCs/>
          <w:color w:val="455B25"/>
        </w:rPr>
        <w:t>Population forecast from 2021 to 2046</w:t>
      </w:r>
    </w:p>
    <w:p w14:paraId="1EAB71E0" w14:textId="77777777" w:rsidR="00A46B54" w:rsidRDefault="00A46B54" w:rsidP="00A46B54">
      <w:pPr>
        <w:rPr>
          <w:b/>
          <w:bCs/>
        </w:rPr>
      </w:pPr>
    </w:p>
    <w:p w14:paraId="5283E2AE" w14:textId="77777777" w:rsidR="00A46B54" w:rsidRDefault="00A46B54" w:rsidP="00A46B54">
      <w:pPr>
        <w:rPr>
          <w:b/>
          <w:bCs/>
        </w:rPr>
      </w:pPr>
    </w:p>
    <w:p w14:paraId="3C43D5D4" w14:textId="323C688E" w:rsidR="00A46B54" w:rsidRPr="00B15BEC" w:rsidRDefault="0EF71942" w:rsidP="00A46B54">
      <w:pPr>
        <w:rPr>
          <w:b/>
          <w:bCs/>
          <w:color w:val="4A2366" w:themeColor="accent2"/>
          <w:sz w:val="32"/>
          <w:szCs w:val="32"/>
        </w:rPr>
      </w:pPr>
      <w:r w:rsidRPr="0EF71942">
        <w:rPr>
          <w:b/>
          <w:bCs/>
        </w:rPr>
        <w:t xml:space="preserve">First Nations </w:t>
      </w:r>
    </w:p>
    <w:p w14:paraId="116F0C39" w14:textId="77777777" w:rsidR="00A46B54" w:rsidRDefault="00A46B54" w:rsidP="00A46B54">
      <w:pPr>
        <w:rPr>
          <w:rFonts w:eastAsiaTheme="minorEastAsia"/>
        </w:rPr>
      </w:pPr>
      <w:r w:rsidRPr="120E8A33">
        <w:rPr>
          <w:rFonts w:eastAsiaTheme="minorEastAsia"/>
        </w:rPr>
        <w:t xml:space="preserve">The Western Downs Region has a population of 2,585 Aboriginal and Torres Strait Island Peoples, representing 7.6% of the total population, compared to 4.6% in Queensland. </w:t>
      </w:r>
      <w:r w:rsidRPr="120E8A33">
        <w:rPr>
          <w:rStyle w:val="FootnoteReference"/>
          <w:rFonts w:eastAsiaTheme="minorEastAsia"/>
        </w:rPr>
        <w:footnoteReference w:id="9"/>
      </w:r>
    </w:p>
    <w:p w14:paraId="2C93F47D" w14:textId="349FEC44" w:rsidR="00C25860" w:rsidRDefault="00CB4869" w:rsidP="00A46B54">
      <w:r>
        <w:t xml:space="preserve">There are town </w:t>
      </w:r>
      <w:r w:rsidR="00083BF9">
        <w:t>protocols that are in use which is Welcome to Country and Ackno</w:t>
      </w:r>
      <w:r w:rsidR="00903F7C">
        <w:t>wledgement Protocol.</w:t>
      </w:r>
      <w:r w:rsidR="00903F7C">
        <w:rPr>
          <w:rStyle w:val="FootnoteReference"/>
        </w:rPr>
        <w:footnoteReference w:id="10"/>
      </w:r>
      <w:r w:rsidR="00903F7C">
        <w:t xml:space="preserve"> </w:t>
      </w:r>
    </w:p>
    <w:p w14:paraId="126A9496" w14:textId="0F896110" w:rsidR="120E8A33" w:rsidRDefault="120E8A33" w:rsidP="120E8A33">
      <w:pPr>
        <w:rPr>
          <w:rFonts w:eastAsiaTheme="minorEastAsia"/>
        </w:rPr>
      </w:pPr>
    </w:p>
    <w:p w14:paraId="3329BDBA" w14:textId="3A91E1E2" w:rsidR="002A7AA5" w:rsidRPr="002A7AA5" w:rsidRDefault="007039F9" w:rsidP="002A7AA5">
      <w:pPr>
        <w:pStyle w:val="Heading3"/>
        <w:rPr>
          <w:rFonts w:eastAsia="Arial" w:cs="Arial"/>
          <w:color w:val="67924C"/>
          <w:szCs w:val="20"/>
        </w:rPr>
      </w:pPr>
      <w:bookmarkStart w:id="28" w:name="_Toc148032534"/>
      <w:bookmarkStart w:id="29" w:name="_Toc154059175"/>
      <w:r>
        <w:rPr>
          <w:rFonts w:eastAsia="Arial" w:cs="Arial"/>
          <w:color w:val="67924C"/>
          <w:szCs w:val="20"/>
        </w:rPr>
        <w:t>4.1.</w:t>
      </w:r>
      <w:r w:rsidR="00F01AC6">
        <w:rPr>
          <w:rFonts w:eastAsia="Arial" w:cs="Arial"/>
          <w:color w:val="67924C"/>
          <w:szCs w:val="20"/>
        </w:rPr>
        <w:t>3</w:t>
      </w:r>
      <w:r>
        <w:rPr>
          <w:rFonts w:eastAsia="Arial" w:cs="Arial"/>
          <w:color w:val="67924C"/>
          <w:szCs w:val="20"/>
        </w:rPr>
        <w:t xml:space="preserve"> </w:t>
      </w:r>
      <w:r w:rsidR="002A7AA5">
        <w:rPr>
          <w:rFonts w:eastAsia="Arial" w:cs="Arial"/>
          <w:color w:val="67924C"/>
          <w:szCs w:val="20"/>
        </w:rPr>
        <w:t>Age</w:t>
      </w:r>
      <w:bookmarkEnd w:id="28"/>
      <w:bookmarkEnd w:id="29"/>
      <w:r w:rsidR="002A7AA5">
        <w:rPr>
          <w:rFonts w:eastAsia="Arial" w:cs="Arial"/>
          <w:color w:val="67924C"/>
          <w:szCs w:val="20"/>
        </w:rPr>
        <w:t xml:space="preserve"> </w:t>
      </w:r>
    </w:p>
    <w:p w14:paraId="501868B7" w14:textId="27A0ACF4" w:rsidR="00EB17F2" w:rsidRDefault="120E8A33" w:rsidP="120E8A33">
      <w:pPr>
        <w:spacing w:before="120" w:after="120"/>
        <w:rPr>
          <w:rFonts w:eastAsiaTheme="minorEastAsia"/>
        </w:rPr>
      </w:pPr>
      <w:r w:rsidRPr="120E8A33">
        <w:rPr>
          <w:rFonts w:eastAsiaTheme="minorEastAsia"/>
        </w:rPr>
        <w:t>Over the past 10 years, the median age has been consistently 38 years. . Over 50% of the Western Downs population is aged under 44 years. Refer to the township data comparison as this highlights that not all townships have this same age distribution. (see Figure 4).</w:t>
      </w:r>
    </w:p>
    <w:p w14:paraId="6ACBE76B" w14:textId="61260DF7" w:rsidR="000D7E22" w:rsidRDefault="00CE2D15" w:rsidP="0EF71942">
      <w:pPr>
        <w:spacing w:before="120" w:after="120"/>
        <w:rPr>
          <w:rFonts w:eastAsiaTheme="minorEastAsia"/>
        </w:rPr>
      </w:pPr>
      <w:r>
        <w:rPr>
          <w:noProof/>
        </w:rPr>
        <w:lastRenderedPageBreak/>
        <mc:AlternateContent>
          <mc:Choice Requires="wps">
            <w:drawing>
              <wp:anchor distT="0" distB="0" distL="114300" distR="114300" simplePos="0" relativeHeight="251637760" behindDoc="0" locked="0" layoutInCell="1" allowOverlap="1" wp14:anchorId="0BF2B478" wp14:editId="039526D5">
                <wp:simplePos x="0" y="0"/>
                <wp:positionH relativeFrom="column">
                  <wp:posOffset>1881970</wp:posOffset>
                </wp:positionH>
                <wp:positionV relativeFrom="paragraph">
                  <wp:posOffset>1949668</wp:posOffset>
                </wp:positionV>
                <wp:extent cx="3228975" cy="276225"/>
                <wp:effectExtent l="0" t="0" r="9525" b="9525"/>
                <wp:wrapNone/>
                <wp:docPr id="1121165454" name="Rectangle 1121165454"/>
                <wp:cNvGraphicFramePr/>
                <a:graphic xmlns:a="http://schemas.openxmlformats.org/drawingml/2006/main">
                  <a:graphicData uri="http://schemas.microsoft.com/office/word/2010/wordprocessingShape">
                    <wps:wsp>
                      <wps:cNvSpPr/>
                      <wps:spPr>
                        <a:xfrm>
                          <a:off x="0" y="0"/>
                          <a:ext cx="3228975" cy="27622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42A8F3" w14:textId="7AF2F3E1" w:rsidR="00B97E2E" w:rsidRPr="00D24583" w:rsidRDefault="00D24583" w:rsidP="00B97E2E">
                            <w:pPr>
                              <w:jc w:val="center"/>
                              <w:rPr>
                                <w:b/>
                                <w:bCs/>
                                <w:color w:val="455B25"/>
                              </w:rPr>
                            </w:pPr>
                            <w:r w:rsidRPr="00D24583">
                              <w:rPr>
                                <w:b/>
                                <w:bCs/>
                                <w:color w:val="455B25"/>
                              </w:rPr>
                              <w:t>The m</w:t>
                            </w:r>
                            <w:r w:rsidR="00B97E2E" w:rsidRPr="00D24583">
                              <w:rPr>
                                <w:b/>
                                <w:bCs/>
                                <w:color w:val="455B25"/>
                              </w:rPr>
                              <w:t xml:space="preserve">edian age for Western Downs is 38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2B478" id="Rectangle 1121165454" o:spid="_x0000_s1030" style="position:absolute;margin-left:148.2pt;margin-top:153.5pt;width:254.2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" fillcolor="#f2f2f2 [3052]" stroked="f" strokeweight="1pt">
                <v:textbox>
                  <w:txbxContent>
                    <w:p w14:paraId="2942A8F3" w14:textId="7AF2F3E1" w:rsidR="00B97E2E" w:rsidRPr="00D24583" w:rsidRDefault="00D24583" w:rsidP="00B97E2E">
                      <w:pPr>
                        <w:jc w:val="center"/>
                        <w:rPr>
                          <w:b/>
                          <w:bCs/>
                          <w:color w:val="455B25"/>
                        </w:rPr>
                      </w:pPr>
                      <w:r w:rsidRPr="00D24583">
                        <w:rPr>
                          <w:b/>
                          <w:bCs/>
                          <w:color w:val="455B25"/>
                        </w:rPr>
                        <w:t>The m</w:t>
                      </w:r>
                      <w:r w:rsidR="00B97E2E" w:rsidRPr="00D24583">
                        <w:rPr>
                          <w:b/>
                          <w:bCs/>
                          <w:color w:val="455B25"/>
                        </w:rPr>
                        <w:t xml:space="preserve">edian age for Western Downs is 38 years. </w:t>
                      </w:r>
                    </w:p>
                  </w:txbxContent>
                </v:textbox>
              </v:rect>
            </w:pict>
          </mc:Fallback>
        </mc:AlternateContent>
      </w:r>
      <w:r w:rsidR="000D7E22">
        <w:rPr>
          <w:noProof/>
        </w:rPr>
        <w:drawing>
          <wp:inline distT="0" distB="0" distL="0" distR="0" wp14:anchorId="4F6F2C5F" wp14:editId="7D4DFE2F">
            <wp:extent cx="5628640" cy="2258705"/>
            <wp:effectExtent l="0" t="0" r="10160" b="8255"/>
            <wp:docPr id="1219925295" name="Chart 1">
              <a:extLst xmlns:a="http://schemas.openxmlformats.org/drawingml/2006/main">
                <a:ext uri="{FF2B5EF4-FFF2-40B4-BE49-F238E27FC236}">
                  <a16:creationId xmlns:a16="http://schemas.microsoft.com/office/drawing/2014/main" id="{FFA12769-AD43-43D5-8735-1CE0006D8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39A9CE" w14:textId="06789062" w:rsidR="000D7E22" w:rsidRDefault="00CE2D15" w:rsidP="00A965E6">
      <w:pPr>
        <w:pStyle w:val="Caption"/>
        <w:ind w:left="1440"/>
        <w:rPr>
          <w:rFonts w:eastAsiaTheme="minorEastAsia"/>
        </w:rPr>
      </w:pPr>
      <w:r w:rsidRPr="00A965E6">
        <w:rPr>
          <w:rFonts w:eastAsiaTheme="minorEastAsia"/>
          <w:color w:val="455B25"/>
        </w:rPr>
        <w:t xml:space="preserve">Figure </w:t>
      </w:r>
      <w:r w:rsidRPr="4395EF06">
        <w:rPr>
          <w:rFonts w:eastAsiaTheme="minorEastAsia"/>
          <w:color w:val="455B25"/>
        </w:rPr>
        <w:fldChar w:fldCharType="begin"/>
      </w:r>
      <w:r w:rsidRPr="4395EF06">
        <w:rPr>
          <w:rFonts w:eastAsiaTheme="minorEastAsia"/>
          <w:color w:val="455B25"/>
        </w:rPr>
        <w:instrText xml:space="preserve"> SEQ Figure \* ARABIC </w:instrText>
      </w:r>
      <w:r w:rsidRPr="4395EF06">
        <w:rPr>
          <w:rFonts w:eastAsiaTheme="minorEastAsia"/>
          <w:color w:val="455B25"/>
        </w:rPr>
        <w:fldChar w:fldCharType="separate"/>
      </w:r>
      <w:r w:rsidR="00B36E53">
        <w:rPr>
          <w:rFonts w:eastAsiaTheme="minorEastAsia"/>
          <w:noProof/>
          <w:color w:val="455B25"/>
        </w:rPr>
        <w:t>4</w:t>
      </w:r>
      <w:r w:rsidRPr="4395EF06">
        <w:rPr>
          <w:rFonts w:eastAsiaTheme="minorEastAsia"/>
          <w:color w:val="455B25"/>
        </w:rPr>
        <w:fldChar w:fldCharType="end"/>
      </w:r>
      <w:r w:rsidRPr="4395EF06">
        <w:rPr>
          <w:rFonts w:eastAsiaTheme="minorEastAsia"/>
          <w:color w:val="455B25"/>
        </w:rPr>
        <w:t>: Age breakdown of persons in the Western Downs region</w:t>
      </w:r>
      <w:r w:rsidR="0069209A" w:rsidRPr="4395EF06">
        <w:rPr>
          <w:rFonts w:eastAsiaTheme="minorEastAsia"/>
          <w:color w:val="455B25"/>
        </w:rPr>
        <w:t xml:space="preserve"> in 2021</w:t>
      </w:r>
      <w:r w:rsidR="00895A8A">
        <w:rPr>
          <w:rStyle w:val="FootnoteReference"/>
          <w:rFonts w:eastAsiaTheme="minorEastAsia"/>
          <w:color w:val="455B25"/>
        </w:rPr>
        <w:footnoteReference w:id="11"/>
      </w:r>
    </w:p>
    <w:p w14:paraId="5C519BE8" w14:textId="3FCD030C" w:rsidR="0093262E" w:rsidRDefault="120E8A33" w:rsidP="120E8A33">
      <w:pPr>
        <w:rPr>
          <w:rFonts w:eastAsiaTheme="minorEastAsia"/>
        </w:rPr>
      </w:pPr>
      <w:r w:rsidRPr="120E8A33">
        <w:rPr>
          <w:rFonts w:eastAsiaTheme="minorEastAsia"/>
        </w:rPr>
        <w:t>By 2046 20% of the population will be over 65 years of age</w:t>
      </w:r>
      <w:r w:rsidRPr="120E8A33">
        <w:rPr>
          <w:rStyle w:val="cf01"/>
        </w:rPr>
        <w:t xml:space="preserve">. </w:t>
      </w:r>
      <w:r w:rsidR="00201F39">
        <w:rPr>
          <w:rStyle w:val="FootnoteReference"/>
          <w:rFonts w:ascii="Segoe UI" w:hAnsi="Segoe UI" w:cs="Segoe UI"/>
          <w:sz w:val="18"/>
          <w:szCs w:val="18"/>
        </w:rPr>
        <w:footnoteReference w:id="12"/>
      </w:r>
    </w:p>
    <w:p w14:paraId="011C1D89" w14:textId="2B0AEFC0" w:rsidR="006209C3" w:rsidRDefault="006209C3" w:rsidP="00637C6C">
      <w:pPr>
        <w:rPr>
          <w:rFonts w:eastAsiaTheme="minorEastAsia"/>
        </w:rPr>
      </w:pPr>
      <w:r>
        <w:rPr>
          <w:rFonts w:eastAsiaTheme="minorEastAsia"/>
          <w:noProof/>
        </w:rPr>
        <w:drawing>
          <wp:inline distT="0" distB="0" distL="0" distR="0" wp14:anchorId="4C8A0CB8" wp14:editId="794F703C">
            <wp:extent cx="5876014" cy="3193776"/>
            <wp:effectExtent l="19050" t="19050" r="10795" b="26035"/>
            <wp:docPr id="49115430" name="Picture 4911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3366" b="10463"/>
                    <a:stretch/>
                  </pic:blipFill>
                  <pic:spPr bwMode="auto">
                    <a:xfrm>
                      <a:off x="0" y="0"/>
                      <a:ext cx="5954437" cy="3236401"/>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0A353EA1" w14:textId="171A01E3" w:rsidR="00587A9C" w:rsidRDefault="0080032A" w:rsidP="008A35FB">
      <w:pPr>
        <w:pStyle w:val="Caption"/>
        <w:jc w:val="center"/>
        <w:rPr>
          <w:rFonts w:eastAsiaTheme="minorEastAsia"/>
        </w:rPr>
      </w:pPr>
      <w:r w:rsidRPr="00E40EAF">
        <w:rPr>
          <w:rFonts w:eastAsiaTheme="minorEastAsia"/>
          <w:color w:val="455B25"/>
        </w:rPr>
        <w:t xml:space="preserve">Figure </w:t>
      </w:r>
      <w:r w:rsidR="00EE452A" w:rsidRPr="00E40EAF">
        <w:rPr>
          <w:rFonts w:eastAsiaTheme="minorEastAsia"/>
          <w:color w:val="455B25"/>
        </w:rPr>
        <w:fldChar w:fldCharType="begin"/>
      </w:r>
      <w:r w:rsidR="00EE452A">
        <w:instrText xml:space="preserve"> SEQ Figure \* ARABIC </w:instrText>
      </w:r>
      <w:r w:rsidR="00EE452A" w:rsidRPr="00E40EAF">
        <w:rPr>
          <w:rFonts w:eastAsiaTheme="minorEastAsia"/>
          <w:color w:val="455B25"/>
        </w:rPr>
        <w:fldChar w:fldCharType="separate"/>
      </w:r>
      <w:r w:rsidR="00B36E53">
        <w:rPr>
          <w:noProof/>
        </w:rPr>
        <w:t>5</w:t>
      </w:r>
      <w:r w:rsidR="00EE452A" w:rsidRPr="00E40EAF">
        <w:rPr>
          <w:rFonts w:eastAsiaTheme="minorEastAsia"/>
          <w:color w:val="455B25"/>
        </w:rPr>
        <w:fldChar w:fldCharType="end"/>
      </w:r>
      <w:r w:rsidR="00E40EAF">
        <w:rPr>
          <w:rFonts w:eastAsiaTheme="minorEastAsia"/>
          <w:color w:val="455B25"/>
        </w:rPr>
        <w:t xml:space="preserve">: </w:t>
      </w:r>
      <w:r w:rsidR="00E20FE6">
        <w:rPr>
          <w:rFonts w:eastAsiaTheme="minorEastAsia"/>
          <w:color w:val="455B25"/>
        </w:rPr>
        <w:t xml:space="preserve">Forecast age structure </w:t>
      </w:r>
      <w:r w:rsidRPr="00E40EAF">
        <w:rPr>
          <w:rFonts w:eastAsiaTheme="minorEastAsia"/>
          <w:color w:val="455B25"/>
        </w:rPr>
        <w:t>(</w:t>
      </w:r>
      <w:r w:rsidR="00E92061" w:rsidRPr="00E40EAF">
        <w:rPr>
          <w:rFonts w:eastAsiaTheme="minorEastAsia"/>
          <w:color w:val="455B25"/>
        </w:rPr>
        <w:t>5-year</w:t>
      </w:r>
      <w:r w:rsidRPr="00E40EAF">
        <w:rPr>
          <w:rFonts w:eastAsiaTheme="minorEastAsia"/>
          <w:color w:val="455B25"/>
        </w:rPr>
        <w:t xml:space="preserve"> age brackets) </w:t>
      </w:r>
      <w:r w:rsidR="00BF05DA" w:rsidRPr="00E40EAF">
        <w:rPr>
          <w:rFonts w:eastAsiaTheme="minorEastAsia"/>
          <w:color w:val="455B25"/>
        </w:rPr>
        <w:t>from 20</w:t>
      </w:r>
      <w:r w:rsidR="006209C3" w:rsidRPr="00E40EAF">
        <w:rPr>
          <w:rFonts w:eastAsiaTheme="minorEastAsia"/>
          <w:color w:val="455B25"/>
        </w:rPr>
        <w:t>21</w:t>
      </w:r>
      <w:r w:rsidR="00BF05DA" w:rsidRPr="00E40EAF">
        <w:rPr>
          <w:rFonts w:eastAsiaTheme="minorEastAsia"/>
          <w:color w:val="455B25"/>
        </w:rPr>
        <w:t xml:space="preserve"> to 20</w:t>
      </w:r>
      <w:r w:rsidR="006209C3" w:rsidRPr="00E40EAF">
        <w:rPr>
          <w:rFonts w:eastAsiaTheme="minorEastAsia"/>
          <w:color w:val="455B25"/>
        </w:rPr>
        <w:t>46</w:t>
      </w:r>
      <w:r w:rsidR="00895A8A">
        <w:rPr>
          <w:rStyle w:val="FootnoteReference"/>
          <w:rFonts w:eastAsiaTheme="minorEastAsia"/>
          <w:color w:val="455B25"/>
        </w:rPr>
        <w:footnoteReference w:id="13"/>
      </w:r>
    </w:p>
    <w:p w14:paraId="75D2DA58" w14:textId="1973D55C" w:rsidR="3A0F3F52" w:rsidRPr="0072195B" w:rsidRDefault="007039F9" w:rsidP="0072195B">
      <w:pPr>
        <w:pStyle w:val="Heading3"/>
        <w:rPr>
          <w:rFonts w:eastAsia="Arial" w:cs="Arial"/>
          <w:color w:val="67924C"/>
        </w:rPr>
      </w:pPr>
      <w:bookmarkStart w:id="30" w:name="_Toc148032535"/>
      <w:bookmarkStart w:id="31" w:name="_Toc154059176"/>
      <w:r>
        <w:rPr>
          <w:rFonts w:eastAsia="Arial" w:cs="Arial"/>
          <w:color w:val="67924C"/>
        </w:rPr>
        <w:t>4.1.</w:t>
      </w:r>
      <w:r w:rsidR="00F01AC6">
        <w:rPr>
          <w:rFonts w:eastAsia="Arial" w:cs="Arial"/>
          <w:color w:val="67924C"/>
        </w:rPr>
        <w:t>4</w:t>
      </w:r>
      <w:r>
        <w:rPr>
          <w:rFonts w:eastAsia="Arial" w:cs="Arial"/>
          <w:color w:val="67924C"/>
        </w:rPr>
        <w:t xml:space="preserve"> </w:t>
      </w:r>
      <w:r w:rsidR="33A83632" w:rsidRPr="403873FF">
        <w:rPr>
          <w:rFonts w:eastAsia="Arial" w:cs="Arial"/>
          <w:color w:val="67924C"/>
        </w:rPr>
        <w:t xml:space="preserve">Household </w:t>
      </w:r>
      <w:r w:rsidR="0072195B" w:rsidRPr="3B09D8E8">
        <w:rPr>
          <w:rFonts w:eastAsia="Arial" w:cs="Arial"/>
          <w:color w:val="67924C"/>
        </w:rPr>
        <w:t>C</w:t>
      </w:r>
      <w:r w:rsidR="3A0F3F52" w:rsidRPr="3B09D8E8">
        <w:rPr>
          <w:rFonts w:eastAsia="Arial" w:cs="Arial"/>
          <w:color w:val="67924C"/>
        </w:rPr>
        <w:t>omposition</w:t>
      </w:r>
      <w:bookmarkEnd w:id="30"/>
      <w:bookmarkEnd w:id="31"/>
      <w:r w:rsidR="3A0F3F52" w:rsidRPr="3B09D8E8">
        <w:rPr>
          <w:rFonts w:eastAsia="Arial" w:cs="Arial"/>
          <w:color w:val="67924C"/>
        </w:rPr>
        <w:t xml:space="preserve"> </w:t>
      </w:r>
    </w:p>
    <w:p w14:paraId="17786742" w14:textId="5A17C2AA" w:rsidR="00D62FCD" w:rsidRDefault="120E8A33" w:rsidP="120E8A33">
      <w:pPr>
        <w:rPr>
          <w:rFonts w:eastAsiaTheme="minorEastAsia"/>
        </w:rPr>
      </w:pPr>
      <w:r w:rsidRPr="120E8A33">
        <w:rPr>
          <w:rFonts w:eastAsiaTheme="minorEastAsia"/>
        </w:rPr>
        <w:t xml:space="preserve">The majority of households in the Western Downs region (70%) are families. (see Figure 6). </w:t>
      </w:r>
    </w:p>
    <w:p w14:paraId="58DBE9F4" w14:textId="1263DD3E" w:rsidR="001E5EDF" w:rsidRDefault="00D62FCD" w:rsidP="00D62FCD">
      <w:pPr>
        <w:rPr>
          <w:rFonts w:eastAsiaTheme="minorEastAsia"/>
        </w:rPr>
      </w:pPr>
      <w:r w:rsidRPr="4EB6138C">
        <w:rPr>
          <w:rFonts w:eastAsiaTheme="minorEastAsia"/>
        </w:rPr>
        <w:t>When looking to the future composition of households within the Western Downs region, it is projected that demand for small households will increase at a higher rate than larger households</w:t>
      </w:r>
      <w:r>
        <w:rPr>
          <w:rFonts w:eastAsiaTheme="minorEastAsia"/>
        </w:rPr>
        <w:t xml:space="preserve">. </w:t>
      </w:r>
      <w:r w:rsidR="00546DD3">
        <w:rPr>
          <w:rFonts w:eastAsiaTheme="minorEastAsia"/>
        </w:rPr>
        <w:t>It is evident that this will increase the demand</w:t>
      </w:r>
      <w:r w:rsidR="00295A0F">
        <w:rPr>
          <w:rFonts w:eastAsiaTheme="minorEastAsia"/>
        </w:rPr>
        <w:t xml:space="preserve"> </w:t>
      </w:r>
      <w:r w:rsidR="00650850">
        <w:rPr>
          <w:rFonts w:eastAsiaTheme="minorEastAsia"/>
        </w:rPr>
        <w:t xml:space="preserve">of </w:t>
      </w:r>
      <w:r w:rsidR="00DE11D1">
        <w:rPr>
          <w:rFonts w:eastAsiaTheme="minorEastAsia"/>
        </w:rPr>
        <w:t>smaller homes</w:t>
      </w:r>
      <w:r w:rsidR="00192EC3">
        <w:rPr>
          <w:rFonts w:eastAsiaTheme="minorEastAsia"/>
        </w:rPr>
        <w:t xml:space="preserve"> </w:t>
      </w:r>
      <w:r w:rsidRPr="4EB6138C">
        <w:rPr>
          <w:rFonts w:eastAsiaTheme="minorEastAsia"/>
        </w:rPr>
        <w:t xml:space="preserve">more diverse range of housing stock </w:t>
      </w:r>
      <w:r w:rsidR="00892440" w:rsidRPr="4EB6138C">
        <w:rPr>
          <w:rFonts w:eastAsiaTheme="minorEastAsia"/>
        </w:rPr>
        <w:t>to accommodate</w:t>
      </w:r>
      <w:r w:rsidRPr="4EB6138C">
        <w:rPr>
          <w:rFonts w:eastAsiaTheme="minorEastAsia"/>
        </w:rPr>
        <w:t xml:space="preserve"> lone persons and couples</w:t>
      </w:r>
      <w:r>
        <w:rPr>
          <w:rFonts w:eastAsiaTheme="minorEastAsia"/>
        </w:rPr>
        <w:t xml:space="preserve">, including </w:t>
      </w:r>
      <w:r w:rsidR="005A6596" w:rsidRPr="2ED90D52">
        <w:rPr>
          <w:rFonts w:eastAsiaTheme="minorEastAsia"/>
        </w:rPr>
        <w:t>units, townhouses</w:t>
      </w:r>
      <w:r>
        <w:rPr>
          <w:rFonts w:eastAsiaTheme="minorEastAsia"/>
        </w:rPr>
        <w:t>.</w:t>
      </w:r>
      <w:r w:rsidR="007832EA" w:rsidRPr="007832EA">
        <w:rPr>
          <w:vertAlign w:val="superscript"/>
        </w:rPr>
        <w:t xml:space="preserve"> </w:t>
      </w:r>
      <w:r w:rsidR="007832EA" w:rsidRPr="00752DA3">
        <w:rPr>
          <w:vertAlign w:val="superscript"/>
        </w:rPr>
        <w:footnoteReference w:id="14"/>
      </w:r>
    </w:p>
    <w:p w14:paraId="38185365" w14:textId="2A3AAD6C" w:rsidR="00E14D0B" w:rsidRDefault="000B7320" w:rsidP="00E92061">
      <w:pPr>
        <w:jc w:val="center"/>
        <w:rPr>
          <w:rFonts w:eastAsiaTheme="minorEastAsia"/>
          <w:szCs w:val="20"/>
        </w:rPr>
      </w:pPr>
      <w:r>
        <w:rPr>
          <w:noProof/>
        </w:rPr>
        <w:lastRenderedPageBreak/>
        <mc:AlternateContent>
          <mc:Choice Requires="wps">
            <w:drawing>
              <wp:anchor distT="0" distB="0" distL="114300" distR="114300" simplePos="0" relativeHeight="251644928" behindDoc="0" locked="0" layoutInCell="1" allowOverlap="1" wp14:anchorId="33BD3A65" wp14:editId="57632107">
                <wp:simplePos x="0" y="0"/>
                <wp:positionH relativeFrom="column">
                  <wp:posOffset>980560</wp:posOffset>
                </wp:positionH>
                <wp:positionV relativeFrom="paragraph">
                  <wp:posOffset>82286</wp:posOffset>
                </wp:positionV>
                <wp:extent cx="545465" cy="252095"/>
                <wp:effectExtent l="0" t="0" r="6985" b="0"/>
                <wp:wrapNone/>
                <wp:docPr id="1747287272" name="Rectangle 1747287272"/>
                <wp:cNvGraphicFramePr/>
                <a:graphic xmlns:a="http://schemas.openxmlformats.org/drawingml/2006/main">
                  <a:graphicData uri="http://schemas.microsoft.com/office/word/2010/wordprocessingShape">
                    <wps:wsp>
                      <wps:cNvSpPr/>
                      <wps:spPr>
                        <a:xfrm>
                          <a:off x="0" y="0"/>
                          <a:ext cx="545465" cy="25209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DC270F" w14:textId="77777777" w:rsidR="00A96D44" w:rsidRPr="00AF225F" w:rsidRDefault="00A96D44" w:rsidP="00AF225F">
                            <w:pPr>
                              <w:jc w:val="center"/>
                              <w:rPr>
                                <w:b/>
                                <w:bCs/>
                                <w:color w:val="000000" w:themeColor="text1"/>
                              </w:rPr>
                            </w:pPr>
                            <w:r w:rsidRPr="00AF225F">
                              <w:rPr>
                                <w:b/>
                                <w:bCs/>
                                <w:color w:val="000000" w:themeColor="text1"/>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3A65" id="Rectangle 1747287272" o:spid="_x0000_s1031" style="position:absolute;left:0;text-align:left;margin-left:77.2pt;margin-top:6.5pt;width:42.95pt;height:1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" fillcolor="#f2f2f2 [3052]" stroked="f" strokeweight="1pt">
                <v:textbox>
                  <w:txbxContent>
                    <w:p w14:paraId="53DC270F" w14:textId="77777777" w:rsidR="00A96D44" w:rsidRPr="00AF225F" w:rsidRDefault="00A96D44" w:rsidP="00AF225F">
                      <w:pPr>
                        <w:jc w:val="center"/>
                        <w:rPr>
                          <w:b/>
                          <w:bCs/>
                          <w:color w:val="000000" w:themeColor="text1"/>
                        </w:rPr>
                      </w:pPr>
                      <w:r w:rsidRPr="00AF225F">
                        <w:rPr>
                          <w:b/>
                          <w:bCs/>
                          <w:color w:val="000000" w:themeColor="text1"/>
                        </w:rPr>
                        <w:t>48%</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6F147AD1" wp14:editId="2C1DA5F8">
                <wp:simplePos x="0" y="0"/>
                <wp:positionH relativeFrom="column">
                  <wp:posOffset>1848772</wp:posOffset>
                </wp:positionH>
                <wp:positionV relativeFrom="paragraph">
                  <wp:posOffset>73660</wp:posOffset>
                </wp:positionV>
                <wp:extent cx="545465" cy="252095"/>
                <wp:effectExtent l="0" t="0" r="6985" b="0"/>
                <wp:wrapNone/>
                <wp:docPr id="741810375" name="Rectangle 741810375"/>
                <wp:cNvGraphicFramePr/>
                <a:graphic xmlns:a="http://schemas.openxmlformats.org/drawingml/2006/main">
                  <a:graphicData uri="http://schemas.microsoft.com/office/word/2010/wordprocessingShape">
                    <wps:wsp>
                      <wps:cNvSpPr/>
                      <wps:spPr>
                        <a:xfrm>
                          <a:off x="0" y="0"/>
                          <a:ext cx="545465" cy="25209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4F6609" w14:textId="0822A88C" w:rsidR="00A96D44" w:rsidRPr="00AF225F" w:rsidRDefault="00A96D44" w:rsidP="00AF225F">
                            <w:pPr>
                              <w:jc w:val="center"/>
                              <w:rPr>
                                <w:color w:val="000000" w:themeColor="text1"/>
                              </w:rPr>
                            </w:pPr>
                            <w:r w:rsidRPr="00AF225F">
                              <w:rPr>
                                <w:color w:val="000000" w:themeColor="text1"/>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47AD1" id="Rectangle 741810375" o:spid="_x0000_s1032" style="position:absolute;left:0;text-align:left;margin-left:145.55pt;margin-top:5.8pt;width:42.9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" fillcolor="#f2f2f2 [3052]" stroked="f" strokeweight="1pt">
                <v:textbox>
                  <w:txbxContent>
                    <w:p w14:paraId="1C4F6609" w14:textId="0822A88C" w:rsidR="00A96D44" w:rsidRPr="00AF225F" w:rsidRDefault="00A96D44" w:rsidP="00AF225F">
                      <w:pPr>
                        <w:jc w:val="center"/>
                        <w:rPr>
                          <w:color w:val="000000" w:themeColor="text1"/>
                        </w:rPr>
                      </w:pPr>
                      <w:r w:rsidRPr="00AF225F">
                        <w:rPr>
                          <w:color w:val="000000" w:themeColor="text1"/>
                        </w:rPr>
                        <w:t>26%</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A5EC85A" wp14:editId="145151CC">
                <wp:simplePos x="0" y="0"/>
                <wp:positionH relativeFrom="column">
                  <wp:posOffset>2660147</wp:posOffset>
                </wp:positionH>
                <wp:positionV relativeFrom="paragraph">
                  <wp:posOffset>73660</wp:posOffset>
                </wp:positionV>
                <wp:extent cx="545465" cy="252095"/>
                <wp:effectExtent l="0" t="0" r="6985" b="0"/>
                <wp:wrapNone/>
                <wp:docPr id="792736253" name="Rectangle 792736253"/>
                <wp:cNvGraphicFramePr/>
                <a:graphic xmlns:a="http://schemas.openxmlformats.org/drawingml/2006/main">
                  <a:graphicData uri="http://schemas.microsoft.com/office/word/2010/wordprocessingShape">
                    <wps:wsp>
                      <wps:cNvSpPr/>
                      <wps:spPr>
                        <a:xfrm>
                          <a:off x="0" y="0"/>
                          <a:ext cx="545465" cy="25209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D0AF7A" w14:textId="77777777" w:rsidR="00A96D44" w:rsidRPr="00AF225F" w:rsidRDefault="00A96D44" w:rsidP="00AF225F">
                            <w:pPr>
                              <w:jc w:val="center"/>
                              <w:rPr>
                                <w:b/>
                                <w:bCs/>
                                <w:color w:val="000000" w:themeColor="text1"/>
                              </w:rPr>
                            </w:pPr>
                            <w:r w:rsidRPr="00AF225F">
                              <w:rPr>
                                <w:b/>
                                <w:bCs/>
                                <w:color w:val="000000" w:themeColor="text1"/>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C85A" id="Rectangle 792736253" o:spid="_x0000_s1033" style="position:absolute;left:0;text-align:left;margin-left:209.45pt;margin-top:5.8pt;width:42.9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" fillcolor="#f2f2f2 [3052]" stroked="f" strokeweight="1pt">
                <v:textbox>
                  <w:txbxContent>
                    <w:p w14:paraId="17D0AF7A" w14:textId="77777777" w:rsidR="00A96D44" w:rsidRPr="00AF225F" w:rsidRDefault="00A96D44" w:rsidP="00AF225F">
                      <w:pPr>
                        <w:jc w:val="center"/>
                        <w:rPr>
                          <w:b/>
                          <w:bCs/>
                          <w:color w:val="000000" w:themeColor="text1"/>
                        </w:rPr>
                      </w:pPr>
                      <w:r w:rsidRPr="00AF225F">
                        <w:rPr>
                          <w:b/>
                          <w:bCs/>
                          <w:color w:val="000000" w:themeColor="text1"/>
                        </w:rPr>
                        <w:t>49%</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42B1F543" wp14:editId="651FF7A4">
                <wp:simplePos x="0" y="0"/>
                <wp:positionH relativeFrom="column">
                  <wp:posOffset>3547889</wp:posOffset>
                </wp:positionH>
                <wp:positionV relativeFrom="paragraph">
                  <wp:posOffset>82286</wp:posOffset>
                </wp:positionV>
                <wp:extent cx="545910" cy="252484"/>
                <wp:effectExtent l="0" t="0" r="6985" b="0"/>
                <wp:wrapNone/>
                <wp:docPr id="1307583562" name="Rectangle 1307583562"/>
                <wp:cNvGraphicFramePr/>
                <a:graphic xmlns:a="http://schemas.openxmlformats.org/drawingml/2006/main">
                  <a:graphicData uri="http://schemas.microsoft.com/office/word/2010/wordprocessingShape">
                    <wps:wsp>
                      <wps:cNvSpPr/>
                      <wps:spPr>
                        <a:xfrm>
                          <a:off x="0" y="0"/>
                          <a:ext cx="545910" cy="25248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8F2441" w14:textId="643B4A45" w:rsidR="00A96D44" w:rsidRPr="00AF225F" w:rsidRDefault="00A96D44" w:rsidP="00AF225F">
                            <w:pPr>
                              <w:jc w:val="center"/>
                              <w:rPr>
                                <w:color w:val="000000" w:themeColor="text1"/>
                              </w:rPr>
                            </w:pPr>
                            <w:r w:rsidRPr="00AF225F">
                              <w:rPr>
                                <w:color w:val="000000" w:themeColor="text1"/>
                              </w:rPr>
                              <w:t>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1F543" id="Rectangle 1307583562" o:spid="_x0000_s1034" style="position:absolute;left:0;text-align:left;margin-left:279.35pt;margin-top:6.5pt;width:43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" fillcolor="#f2f2f2 [3052]" stroked="f" strokeweight="1pt">
                <v:textbox>
                  <w:txbxContent>
                    <w:p w14:paraId="5E8F2441" w14:textId="643B4A45" w:rsidR="00A96D44" w:rsidRPr="00AF225F" w:rsidRDefault="00A96D44" w:rsidP="00AF225F">
                      <w:pPr>
                        <w:jc w:val="center"/>
                        <w:rPr>
                          <w:color w:val="000000" w:themeColor="text1"/>
                        </w:rPr>
                      </w:pPr>
                      <w:r w:rsidRPr="00AF225F">
                        <w:rPr>
                          <w:color w:val="000000" w:themeColor="text1"/>
                        </w:rPr>
                        <w:t>180%</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20B0D416" wp14:editId="298651DD">
                <wp:simplePos x="0" y="0"/>
                <wp:positionH relativeFrom="column">
                  <wp:posOffset>4343328</wp:posOffset>
                </wp:positionH>
                <wp:positionV relativeFrom="paragraph">
                  <wp:posOffset>77470</wp:posOffset>
                </wp:positionV>
                <wp:extent cx="545465" cy="241540"/>
                <wp:effectExtent l="0" t="0" r="6985" b="6350"/>
                <wp:wrapNone/>
                <wp:docPr id="447021194" name="Rectangle 447021194"/>
                <wp:cNvGraphicFramePr/>
                <a:graphic xmlns:a="http://schemas.openxmlformats.org/drawingml/2006/main">
                  <a:graphicData uri="http://schemas.microsoft.com/office/word/2010/wordprocessingShape">
                    <wps:wsp>
                      <wps:cNvSpPr/>
                      <wps:spPr>
                        <a:xfrm>
                          <a:off x="0" y="0"/>
                          <a:ext cx="545465" cy="24154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BED596" w14:textId="186ABB73" w:rsidR="00A96D44" w:rsidRPr="00AF225F" w:rsidRDefault="00AF225F" w:rsidP="00AF225F">
                            <w:pPr>
                              <w:jc w:val="center"/>
                              <w:rPr>
                                <w:b/>
                                <w:bCs/>
                                <w:color w:val="000000" w:themeColor="text1"/>
                              </w:rPr>
                            </w:pPr>
                            <w:r w:rsidRPr="00AF225F">
                              <w:rPr>
                                <w:b/>
                                <w:bCs/>
                                <w:color w:val="000000" w:themeColor="text1"/>
                              </w:rPr>
                              <w:t>81</w:t>
                            </w:r>
                            <w:r w:rsidR="00A96D44" w:rsidRPr="00AF225F">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D416" id="Rectangle 447021194" o:spid="_x0000_s1035" style="position:absolute;left:0;text-align:left;margin-left:342pt;margin-top:6.1pt;width:42.95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" fillcolor="#f2f2f2 [3052]" stroked="f" strokeweight="1pt">
                <v:textbox>
                  <w:txbxContent>
                    <w:p w14:paraId="05BED596" w14:textId="186ABB73" w:rsidR="00A96D44" w:rsidRPr="00AF225F" w:rsidRDefault="00AF225F" w:rsidP="00AF225F">
                      <w:pPr>
                        <w:jc w:val="center"/>
                        <w:rPr>
                          <w:b/>
                          <w:bCs/>
                          <w:color w:val="000000" w:themeColor="text1"/>
                        </w:rPr>
                      </w:pPr>
                      <w:r w:rsidRPr="00AF225F">
                        <w:rPr>
                          <w:b/>
                          <w:bCs/>
                          <w:color w:val="000000" w:themeColor="text1"/>
                        </w:rPr>
                        <w:t>81</w:t>
                      </w:r>
                      <w:r w:rsidR="00A96D44" w:rsidRPr="00AF225F">
                        <w:rPr>
                          <w:b/>
                          <w:bCs/>
                          <w:color w:val="000000" w:themeColor="text1"/>
                        </w:rPr>
                        <w:t>%</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3FF004CF" wp14:editId="59514E3D">
                <wp:simplePos x="0" y="0"/>
                <wp:positionH relativeFrom="column">
                  <wp:posOffset>5188309</wp:posOffset>
                </wp:positionH>
                <wp:positionV relativeFrom="paragraph">
                  <wp:posOffset>84192</wp:posOffset>
                </wp:positionV>
                <wp:extent cx="545465" cy="252095"/>
                <wp:effectExtent l="0" t="0" r="6985" b="0"/>
                <wp:wrapNone/>
                <wp:docPr id="496171160" name="Rectangle 496171160"/>
                <wp:cNvGraphicFramePr/>
                <a:graphic xmlns:a="http://schemas.openxmlformats.org/drawingml/2006/main">
                  <a:graphicData uri="http://schemas.microsoft.com/office/word/2010/wordprocessingShape">
                    <wps:wsp>
                      <wps:cNvSpPr/>
                      <wps:spPr>
                        <a:xfrm>
                          <a:off x="0" y="0"/>
                          <a:ext cx="545465" cy="25209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9E7620" w14:textId="6F903649" w:rsidR="00B036ED" w:rsidRPr="00AF225F" w:rsidRDefault="00E11308" w:rsidP="00AF225F">
                            <w:pPr>
                              <w:jc w:val="center"/>
                              <w:rPr>
                                <w:color w:val="000000" w:themeColor="text1"/>
                              </w:rPr>
                            </w:pPr>
                            <w:r w:rsidRPr="00AF225F">
                              <w:rPr>
                                <w:color w:val="000000" w:themeColor="text1"/>
                              </w:rPr>
                              <w:t>6</w:t>
                            </w:r>
                            <w:r w:rsidR="00B036ED" w:rsidRPr="00AF225F">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004CF" id="Rectangle 496171160" o:spid="_x0000_s1036" style="position:absolute;left:0;text-align:left;margin-left:408.55pt;margin-top:6.65pt;width:42.95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" fillcolor="#f2f2f2 [3052]" stroked="f" strokeweight="1pt">
                <v:textbox>
                  <w:txbxContent>
                    <w:p w14:paraId="4A9E7620" w14:textId="6F903649" w:rsidR="00B036ED" w:rsidRPr="00AF225F" w:rsidRDefault="00E11308" w:rsidP="00AF225F">
                      <w:pPr>
                        <w:jc w:val="center"/>
                        <w:rPr>
                          <w:color w:val="000000" w:themeColor="text1"/>
                        </w:rPr>
                      </w:pPr>
                      <w:r w:rsidRPr="00AF225F">
                        <w:rPr>
                          <w:color w:val="000000" w:themeColor="text1"/>
                        </w:rPr>
                        <w:t>6</w:t>
                      </w:r>
                      <w:r w:rsidR="00B036ED" w:rsidRPr="00AF225F">
                        <w:rPr>
                          <w:color w:val="000000" w:themeColor="text1"/>
                        </w:rPr>
                        <w:t>%</w:t>
                      </w:r>
                    </w:p>
                  </w:txbxContent>
                </v:textbox>
              </v:rect>
            </w:pict>
          </mc:Fallback>
        </mc:AlternateContent>
      </w:r>
      <w:r w:rsidR="00AF225F">
        <w:rPr>
          <w:noProof/>
        </w:rPr>
        <mc:AlternateContent>
          <mc:Choice Requires="wps">
            <w:drawing>
              <wp:anchor distT="0" distB="0" distL="114300" distR="114300" simplePos="0" relativeHeight="251687936" behindDoc="0" locked="0" layoutInCell="1" allowOverlap="1" wp14:anchorId="41DFBAFA" wp14:editId="03C602A0">
                <wp:simplePos x="0" y="0"/>
                <wp:positionH relativeFrom="margin">
                  <wp:posOffset>61661</wp:posOffset>
                </wp:positionH>
                <wp:positionV relativeFrom="paragraph">
                  <wp:posOffset>100965</wp:posOffset>
                </wp:positionV>
                <wp:extent cx="961636" cy="204717"/>
                <wp:effectExtent l="0" t="0" r="0" b="5080"/>
                <wp:wrapNone/>
                <wp:docPr id="1573252036" name="Text Box 1573252036"/>
                <wp:cNvGraphicFramePr/>
                <a:graphic xmlns:a="http://schemas.openxmlformats.org/drawingml/2006/main">
                  <a:graphicData uri="http://schemas.microsoft.com/office/word/2010/wordprocessingShape">
                    <wps:wsp>
                      <wps:cNvSpPr txBox="1"/>
                      <wps:spPr>
                        <a:xfrm>
                          <a:off x="0" y="0"/>
                          <a:ext cx="961636" cy="204717"/>
                        </a:xfrm>
                        <a:prstGeom prst="rect">
                          <a:avLst/>
                        </a:prstGeom>
                        <a:noFill/>
                        <a:ln w="6350">
                          <a:noFill/>
                        </a:ln>
                      </wps:spPr>
                      <wps:txbx>
                        <w:txbxContent>
                          <w:p w14:paraId="4361DEAD" w14:textId="79864CFB" w:rsidR="00AF225F" w:rsidRPr="00AF225F" w:rsidRDefault="00AF225F">
                            <w:pPr>
                              <w:rPr>
                                <w:b/>
                                <w:bCs/>
                                <w:sz w:val="16"/>
                                <w:szCs w:val="18"/>
                              </w:rPr>
                            </w:pPr>
                            <w:r w:rsidRPr="00AF225F">
                              <w:rPr>
                                <w:b/>
                                <w:bCs/>
                                <w:sz w:val="16"/>
                                <w:szCs w:val="18"/>
                              </w:rPr>
                              <w:t>% 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BAFA" id="Text Box 1573252036" o:spid="_x0000_s1037" type="#_x0000_t202" style="position:absolute;left:0;text-align:left;margin-left:4.85pt;margin-top:7.95pt;width:75.7pt;height:16.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RQGwIAADM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" filled="f" stroked="f" strokeweight=".5pt">
                <v:textbox>
                  <w:txbxContent>
                    <w:p w14:paraId="4361DEAD" w14:textId="79864CFB" w:rsidR="00AF225F" w:rsidRPr="00AF225F" w:rsidRDefault="00AF225F">
                      <w:pPr>
                        <w:rPr>
                          <w:b/>
                          <w:bCs/>
                          <w:sz w:val="16"/>
                          <w:szCs w:val="18"/>
                        </w:rPr>
                      </w:pPr>
                      <w:r w:rsidRPr="00AF225F">
                        <w:rPr>
                          <w:b/>
                          <w:bCs/>
                          <w:sz w:val="16"/>
                          <w:szCs w:val="18"/>
                        </w:rPr>
                        <w:t>% increase:</w:t>
                      </w:r>
                    </w:p>
                  </w:txbxContent>
                </v:textbox>
                <w10:wrap anchorx="margin"/>
              </v:shape>
            </w:pict>
          </mc:Fallback>
        </mc:AlternateContent>
      </w:r>
      <w:r w:rsidR="00E14D0B" w:rsidRPr="00782735">
        <w:rPr>
          <w:noProof/>
        </w:rPr>
        <w:drawing>
          <wp:inline distT="0" distB="0" distL="0" distR="0" wp14:anchorId="2ED109C5" wp14:editId="38077898">
            <wp:extent cx="5963584" cy="2886075"/>
            <wp:effectExtent l="0" t="0" r="18415" b="9525"/>
            <wp:docPr id="1304686551" name="Chart 1304686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FC255D" w14:textId="182A0170" w:rsidR="0055667E" w:rsidRPr="00497AF8" w:rsidRDefault="00497AF8" w:rsidP="008A35FB">
      <w:pPr>
        <w:pStyle w:val="Caption"/>
        <w:jc w:val="center"/>
        <w:rPr>
          <w:rFonts w:eastAsiaTheme="minorEastAsia"/>
          <w:color w:val="455B25"/>
        </w:rPr>
      </w:pPr>
      <w:r w:rsidRPr="00497AF8">
        <w:rPr>
          <w:rFonts w:eastAsiaTheme="minorEastAsia"/>
          <w:color w:val="455B25"/>
        </w:rPr>
        <w:t xml:space="preserve">Figure </w:t>
      </w:r>
      <w:r w:rsidRPr="00497AF8">
        <w:rPr>
          <w:rFonts w:eastAsiaTheme="minorEastAsia"/>
          <w:color w:val="455B25"/>
        </w:rPr>
        <w:fldChar w:fldCharType="begin"/>
      </w:r>
      <w:r w:rsidRPr="00497AF8">
        <w:rPr>
          <w:rFonts w:eastAsiaTheme="minorEastAsia"/>
          <w:color w:val="455B25"/>
        </w:rPr>
        <w:instrText xml:space="preserve"> SEQ Figure \* ARABIC </w:instrText>
      </w:r>
      <w:r w:rsidRPr="00497AF8">
        <w:rPr>
          <w:rFonts w:eastAsiaTheme="minorEastAsia"/>
          <w:color w:val="455B25"/>
        </w:rPr>
        <w:fldChar w:fldCharType="separate"/>
      </w:r>
      <w:r w:rsidR="00B36E53">
        <w:rPr>
          <w:rFonts w:eastAsiaTheme="minorEastAsia"/>
          <w:noProof/>
          <w:color w:val="455B25"/>
        </w:rPr>
        <w:t>6</w:t>
      </w:r>
      <w:r w:rsidRPr="00497AF8">
        <w:rPr>
          <w:rFonts w:eastAsiaTheme="minorEastAsia"/>
          <w:color w:val="455B25"/>
        </w:rPr>
        <w:fldChar w:fldCharType="end"/>
      </w:r>
      <w:r w:rsidRPr="00497AF8">
        <w:rPr>
          <w:rFonts w:eastAsiaTheme="minorEastAsia"/>
          <w:color w:val="455B25"/>
        </w:rPr>
        <w:t xml:space="preserve">: </w:t>
      </w:r>
      <w:r w:rsidR="004B583E" w:rsidRPr="00497AF8">
        <w:rPr>
          <w:rFonts w:eastAsiaTheme="minorEastAsia"/>
          <w:color w:val="455B25"/>
        </w:rPr>
        <w:t>Household Composition (2011</w:t>
      </w:r>
      <w:r w:rsidR="00782735">
        <w:rPr>
          <w:rFonts w:eastAsiaTheme="minorEastAsia"/>
          <w:color w:val="455B25"/>
        </w:rPr>
        <w:t xml:space="preserve"> to 2046</w:t>
      </w:r>
      <w:r w:rsidR="004B583E" w:rsidRPr="00497AF8">
        <w:rPr>
          <w:rFonts w:eastAsiaTheme="minorEastAsia"/>
          <w:color w:val="455B25"/>
        </w:rPr>
        <w:t>)</w:t>
      </w:r>
      <w:r w:rsidR="00CA4DCC">
        <w:rPr>
          <w:rStyle w:val="FootnoteReference"/>
          <w:rFonts w:eastAsiaTheme="minorEastAsia"/>
          <w:color w:val="455B25"/>
        </w:rPr>
        <w:footnoteReference w:id="15"/>
      </w:r>
    </w:p>
    <w:p w14:paraId="3949FE24" w14:textId="2B72A436" w:rsidR="3221BB03" w:rsidRDefault="007039F9" w:rsidP="00013725">
      <w:pPr>
        <w:pStyle w:val="Heading3"/>
        <w:rPr>
          <w:rFonts w:eastAsia="Arial" w:cs="Arial"/>
          <w:color w:val="67924C"/>
          <w:szCs w:val="20"/>
        </w:rPr>
      </w:pPr>
      <w:bookmarkStart w:id="33" w:name="_Toc148032536"/>
      <w:bookmarkStart w:id="34" w:name="_Toc154059177"/>
      <w:r>
        <w:rPr>
          <w:rFonts w:eastAsia="Arial" w:cs="Arial"/>
          <w:color w:val="67924C"/>
          <w:szCs w:val="20"/>
        </w:rPr>
        <w:t>4.1.</w:t>
      </w:r>
      <w:r w:rsidR="00F01AC6">
        <w:rPr>
          <w:rFonts w:eastAsia="Arial" w:cs="Arial"/>
          <w:color w:val="67924C"/>
          <w:szCs w:val="20"/>
        </w:rPr>
        <w:t>5</w:t>
      </w:r>
      <w:r>
        <w:rPr>
          <w:rFonts w:eastAsia="Arial" w:cs="Arial"/>
          <w:color w:val="67924C"/>
          <w:szCs w:val="20"/>
        </w:rPr>
        <w:t xml:space="preserve"> </w:t>
      </w:r>
      <w:r w:rsidR="00013725">
        <w:rPr>
          <w:rFonts w:eastAsia="Arial" w:cs="Arial"/>
          <w:color w:val="67924C"/>
          <w:szCs w:val="20"/>
        </w:rPr>
        <w:t>Family Incomes</w:t>
      </w:r>
      <w:bookmarkEnd w:id="33"/>
      <w:bookmarkEnd w:id="34"/>
      <w:r w:rsidR="00013725">
        <w:rPr>
          <w:rFonts w:eastAsia="Arial" w:cs="Arial"/>
          <w:color w:val="67924C"/>
          <w:szCs w:val="20"/>
        </w:rPr>
        <w:t xml:space="preserve"> </w:t>
      </w:r>
    </w:p>
    <w:p w14:paraId="77C8C284" w14:textId="1C2B4534" w:rsidR="009B63BF" w:rsidRPr="002F54B8" w:rsidRDefault="00DE11D1" w:rsidP="002F54B8">
      <w:r>
        <w:t xml:space="preserve">From 2006 to 2021 incomes have risen to match the </w:t>
      </w:r>
      <w:r w:rsidR="00D7074D">
        <w:t>percentage</w:t>
      </w:r>
      <w:r w:rsidR="002F54B8">
        <w:t xml:space="preserve"> growth across Queensland. </w:t>
      </w:r>
    </w:p>
    <w:p w14:paraId="7623F25F" w14:textId="5871C4A9" w:rsidR="002B20C3" w:rsidRDefault="0EF71942" w:rsidP="0EF71942">
      <w:pPr>
        <w:rPr>
          <w:rFonts w:eastAsiaTheme="minorEastAsia"/>
        </w:rPr>
      </w:pPr>
      <w:r w:rsidRPr="0EF71942">
        <w:rPr>
          <w:rFonts w:eastAsiaTheme="minorEastAsia"/>
        </w:rPr>
        <w:t xml:space="preserve">Between 2006 and 2021 the weekly household income has risen from $882 to $1,369 per week, compared to Queensland average, $957 in 2006 to $1,949 in 2021(see Figure 7).   </w:t>
      </w:r>
    </w:p>
    <w:p w14:paraId="450DDF22" w14:textId="7811C146" w:rsidR="00AE384A" w:rsidRDefault="00AE384A" w:rsidP="00991FB8">
      <w:pPr>
        <w:jc w:val="center"/>
        <w:rPr>
          <w:color w:val="4E8991"/>
          <w:sz w:val="24"/>
          <w:szCs w:val="24"/>
        </w:rPr>
      </w:pPr>
      <w:r>
        <w:rPr>
          <w:noProof/>
        </w:rPr>
        <w:drawing>
          <wp:inline distT="0" distB="0" distL="0" distR="0" wp14:anchorId="5C3082E1" wp14:editId="11CFD756">
            <wp:extent cx="5608020" cy="2464905"/>
            <wp:effectExtent l="0" t="0" r="0" b="0"/>
            <wp:docPr id="220845630" name="Picture 220845630" descr="A graph with a line and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45630" name="Picture 1" descr="A graph with a line and a line"/>
                    <pic:cNvPicPr/>
                  </pic:nvPicPr>
                  <pic:blipFill rotWithShape="1">
                    <a:blip r:embed="rId27"/>
                    <a:srcRect t="14233" b="12846"/>
                    <a:stretch/>
                  </pic:blipFill>
                  <pic:spPr bwMode="auto">
                    <a:xfrm>
                      <a:off x="0" y="0"/>
                      <a:ext cx="5632594" cy="2475706"/>
                    </a:xfrm>
                    <a:prstGeom prst="rect">
                      <a:avLst/>
                    </a:prstGeom>
                    <a:ln>
                      <a:noFill/>
                    </a:ln>
                    <a:extLst>
                      <a:ext uri="{53640926-AAD7-44D8-BBD7-CCE9431645EC}">
                        <a14:shadowObscured xmlns:a14="http://schemas.microsoft.com/office/drawing/2010/main"/>
                      </a:ext>
                    </a:extLst>
                  </pic:spPr>
                </pic:pic>
              </a:graphicData>
            </a:graphic>
          </wp:inline>
        </w:drawing>
      </w:r>
    </w:p>
    <w:p w14:paraId="1E40714A" w14:textId="28CA6C48" w:rsidR="00AE384A" w:rsidRPr="00991FB8" w:rsidRDefault="0093262E" w:rsidP="00991FB8">
      <w:pPr>
        <w:pStyle w:val="Caption"/>
        <w:jc w:val="center"/>
        <w:rPr>
          <w:rFonts w:eastAsiaTheme="minorEastAsia"/>
          <w:color w:val="455B25"/>
        </w:rPr>
      </w:pPr>
      <w:r w:rsidRPr="00991FB8">
        <w:rPr>
          <w:rFonts w:eastAsiaTheme="minorEastAsia"/>
          <w:color w:val="455B25"/>
        </w:rPr>
        <w:t xml:space="preserve">Figure </w:t>
      </w:r>
      <w:r w:rsidR="00EE452A" w:rsidRPr="00991FB8">
        <w:rPr>
          <w:rFonts w:eastAsiaTheme="minorEastAsia"/>
          <w:color w:val="455B25"/>
        </w:rPr>
        <w:fldChar w:fldCharType="begin"/>
      </w:r>
      <w:r w:rsidR="00EE452A">
        <w:instrText xml:space="preserve"> SEQ Figure \* ARABIC </w:instrText>
      </w:r>
      <w:r w:rsidR="00EE452A" w:rsidRPr="00991FB8">
        <w:rPr>
          <w:rFonts w:eastAsiaTheme="minorEastAsia"/>
          <w:color w:val="455B25"/>
        </w:rPr>
        <w:fldChar w:fldCharType="separate"/>
      </w:r>
      <w:r w:rsidR="00B36E53">
        <w:rPr>
          <w:noProof/>
        </w:rPr>
        <w:t>7</w:t>
      </w:r>
      <w:r w:rsidR="00EE452A" w:rsidRPr="00991FB8">
        <w:rPr>
          <w:rFonts w:eastAsiaTheme="minorEastAsia"/>
          <w:color w:val="455B25"/>
        </w:rPr>
        <w:fldChar w:fldCharType="end"/>
      </w:r>
      <w:r w:rsidR="00991FB8">
        <w:rPr>
          <w:rFonts w:eastAsiaTheme="minorEastAsia"/>
          <w:color w:val="455B25"/>
        </w:rPr>
        <w:t xml:space="preserve">: </w:t>
      </w:r>
      <w:r w:rsidRPr="00991FB8">
        <w:rPr>
          <w:rFonts w:eastAsiaTheme="minorEastAsia"/>
          <w:color w:val="455B25"/>
        </w:rPr>
        <w:t>Median weekly household income trends (2006 to 2021).</w:t>
      </w:r>
      <w:r w:rsidR="00CA4DCC">
        <w:rPr>
          <w:rStyle w:val="FootnoteReference"/>
          <w:rFonts w:eastAsiaTheme="minorEastAsia"/>
          <w:color w:val="455B25"/>
        </w:rPr>
        <w:footnoteReference w:id="16"/>
      </w:r>
    </w:p>
    <w:p w14:paraId="0A0C0527" w14:textId="4BFD8F83" w:rsidR="00111BE0" w:rsidRDefault="0EF71942" w:rsidP="0EF71942">
      <w:pPr>
        <w:rPr>
          <w:rFonts w:eastAsiaTheme="minorEastAsia"/>
        </w:rPr>
      </w:pPr>
      <w:r w:rsidRPr="0EF71942">
        <w:rPr>
          <w:rFonts w:eastAsiaTheme="minorEastAsia"/>
        </w:rPr>
        <w:t xml:space="preserve">The latest rental data from </w:t>
      </w:r>
      <w:r w:rsidR="00300E7E">
        <w:rPr>
          <w:rFonts w:eastAsiaTheme="minorEastAsia"/>
        </w:rPr>
        <w:t xml:space="preserve"> June 2023 </w:t>
      </w:r>
      <w:r w:rsidRPr="0EF71942">
        <w:rPr>
          <w:rFonts w:eastAsiaTheme="minorEastAsia"/>
        </w:rPr>
        <w:t>shows the median rent for a house to be $</w:t>
      </w:r>
      <w:r w:rsidR="007250C0">
        <w:rPr>
          <w:rFonts w:eastAsiaTheme="minorEastAsia"/>
        </w:rPr>
        <w:t>400</w:t>
      </w:r>
      <w:r w:rsidRPr="0EF71942">
        <w:rPr>
          <w:rFonts w:eastAsiaTheme="minorEastAsia"/>
        </w:rPr>
        <w:t>/week</w:t>
      </w:r>
      <w:r w:rsidR="00A67821">
        <w:rPr>
          <w:rStyle w:val="FootnoteReference"/>
          <w:rFonts w:eastAsiaTheme="minorEastAsia"/>
        </w:rPr>
        <w:footnoteReference w:id="17"/>
      </w:r>
      <w:r w:rsidRPr="0EF71942">
        <w:rPr>
          <w:rFonts w:eastAsiaTheme="minorEastAsia"/>
        </w:rPr>
        <w:t xml:space="preserve">, which is significantly less than </w:t>
      </w:r>
      <w:r w:rsidR="007250C0">
        <w:rPr>
          <w:rFonts w:eastAsiaTheme="minorEastAsia"/>
        </w:rPr>
        <w:t xml:space="preserve">the </w:t>
      </w:r>
      <w:r w:rsidRPr="0EF71942">
        <w:rPr>
          <w:rFonts w:eastAsiaTheme="minorEastAsia"/>
        </w:rPr>
        <w:t xml:space="preserve">Regional Queensland price point of $500/week (see Figure 8). The median unit rent is $270/week which is significantly lower than Regional Queensland of $420/week. </w:t>
      </w:r>
    </w:p>
    <w:p w14:paraId="4A29764E" w14:textId="27D83958" w:rsidR="00393E9B" w:rsidRDefault="008A6142" w:rsidP="002633E6">
      <w:pPr>
        <w:jc w:val="center"/>
        <w:rPr>
          <w:color w:val="4E8991"/>
          <w:sz w:val="24"/>
          <w:szCs w:val="24"/>
        </w:rPr>
      </w:pPr>
      <w:r>
        <w:rPr>
          <w:noProof/>
        </w:rPr>
        <w:lastRenderedPageBreak/>
        <w:drawing>
          <wp:inline distT="0" distB="0" distL="0" distR="0" wp14:anchorId="2D1CAE53" wp14:editId="0583AB01">
            <wp:extent cx="5988247" cy="2409245"/>
            <wp:effectExtent l="0" t="0" r="0" b="0"/>
            <wp:docPr id="1723627161" name="Picture 172362716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7161" name="Picture 1" descr="A screenshot of a graph&#10;&#10;Description automatically generated"/>
                    <pic:cNvPicPr/>
                  </pic:nvPicPr>
                  <pic:blipFill rotWithShape="1">
                    <a:blip r:embed="rId28"/>
                    <a:srcRect t="16228" b="9067"/>
                    <a:stretch/>
                  </pic:blipFill>
                  <pic:spPr bwMode="auto">
                    <a:xfrm>
                      <a:off x="0" y="0"/>
                      <a:ext cx="5991636" cy="2410609"/>
                    </a:xfrm>
                    <a:prstGeom prst="rect">
                      <a:avLst/>
                    </a:prstGeom>
                    <a:ln>
                      <a:noFill/>
                    </a:ln>
                    <a:extLst>
                      <a:ext uri="{53640926-AAD7-44D8-BBD7-CCE9431645EC}">
                        <a14:shadowObscured xmlns:a14="http://schemas.microsoft.com/office/drawing/2010/main"/>
                      </a:ext>
                    </a:extLst>
                  </pic:spPr>
                </pic:pic>
              </a:graphicData>
            </a:graphic>
          </wp:inline>
        </w:drawing>
      </w:r>
    </w:p>
    <w:p w14:paraId="72BA6DA2" w14:textId="3CA3A5A5" w:rsidR="0013294F" w:rsidRDefault="120E8A33" w:rsidP="120E8A33">
      <w:pPr>
        <w:pStyle w:val="Caption"/>
        <w:jc w:val="center"/>
        <w:rPr>
          <w:rFonts w:eastAsiaTheme="minorEastAsia"/>
          <w:color w:val="455B25"/>
        </w:rPr>
      </w:pPr>
      <w:r w:rsidRPr="120E8A33">
        <w:rPr>
          <w:rFonts w:eastAsiaTheme="minorEastAsia"/>
          <w:color w:val="455B25"/>
        </w:rPr>
        <w:t xml:space="preserve">Figure </w:t>
      </w:r>
      <w:r w:rsidR="0013294F" w:rsidRPr="120E8A33">
        <w:rPr>
          <w:rFonts w:eastAsiaTheme="minorEastAsia"/>
          <w:color w:val="455B25"/>
        </w:rPr>
        <w:fldChar w:fldCharType="begin"/>
      </w:r>
      <w:r w:rsidR="0013294F">
        <w:instrText xml:space="preserve"> SEQ Figure \* ARABIC </w:instrText>
      </w:r>
      <w:r w:rsidR="0013294F" w:rsidRPr="120E8A33">
        <w:rPr>
          <w:rFonts w:eastAsiaTheme="minorEastAsia"/>
          <w:color w:val="455B25"/>
        </w:rPr>
        <w:fldChar w:fldCharType="separate"/>
      </w:r>
      <w:r w:rsidR="00B36E53">
        <w:rPr>
          <w:noProof/>
        </w:rPr>
        <w:t>8</w:t>
      </w:r>
      <w:r w:rsidR="0013294F" w:rsidRPr="120E8A33">
        <w:rPr>
          <w:rFonts w:eastAsiaTheme="minorEastAsia"/>
          <w:color w:val="455B25"/>
        </w:rPr>
        <w:fldChar w:fldCharType="end"/>
      </w:r>
      <w:r w:rsidRPr="120E8A33">
        <w:rPr>
          <w:rFonts w:eastAsiaTheme="minorEastAsia"/>
          <w:color w:val="455B25"/>
        </w:rPr>
        <w:t xml:space="preserve">: Median house and unit prices quarter ending December 2022 </w:t>
      </w:r>
      <w:r w:rsidR="00A67821">
        <w:rPr>
          <w:rStyle w:val="FootnoteReference"/>
          <w:rFonts w:eastAsiaTheme="minorEastAsia"/>
          <w:color w:val="455B25"/>
        </w:rPr>
        <w:footnoteReference w:id="18"/>
      </w:r>
    </w:p>
    <w:p w14:paraId="77BF3B4A" w14:textId="2A6AE1C8" w:rsidR="00A60550" w:rsidRDefault="00214D14" w:rsidP="000B7320">
      <w:pPr>
        <w:spacing w:before="120"/>
      </w:pPr>
      <w:r>
        <w:t xml:space="preserve">Rental prices have </w:t>
      </w:r>
      <w:r w:rsidR="005C5C2F">
        <w:t>continued to rise</w:t>
      </w:r>
      <w:r w:rsidR="005B7BC1">
        <w:t xml:space="preserve"> to 2023. </w:t>
      </w:r>
      <w:r w:rsidR="00FB517F">
        <w:t xml:space="preserve"> (see Figure 9)</w:t>
      </w:r>
      <w:r w:rsidR="00042924">
        <w:t>.</w:t>
      </w:r>
    </w:p>
    <w:p w14:paraId="11F29A31" w14:textId="59777F23" w:rsidR="00A60550" w:rsidRDefault="00BD46A4" w:rsidP="00042924">
      <w:pPr>
        <w:jc w:val="center"/>
      </w:pPr>
      <w:r w:rsidRPr="00BD46A4">
        <w:rPr>
          <w:noProof/>
        </w:rPr>
        <w:t xml:space="preserve"> </w:t>
      </w:r>
      <w:r w:rsidRPr="00BD46A4">
        <w:rPr>
          <w:noProof/>
        </w:rPr>
        <w:drawing>
          <wp:inline distT="0" distB="0" distL="0" distR="0" wp14:anchorId="7AFD2903" wp14:editId="5FF0FA81">
            <wp:extent cx="6188710" cy="2489835"/>
            <wp:effectExtent l="0" t="0" r="2540" b="5715"/>
            <wp:docPr id="1472552987" name="Picture 1" descr="A graph with a line and a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2987" name="Picture 1" descr="A graph with a line and a purple line&#10;&#10;Description automatically generated"/>
                    <pic:cNvPicPr/>
                  </pic:nvPicPr>
                  <pic:blipFill>
                    <a:blip r:embed="rId29"/>
                    <a:stretch>
                      <a:fillRect/>
                    </a:stretch>
                  </pic:blipFill>
                  <pic:spPr>
                    <a:xfrm>
                      <a:off x="0" y="0"/>
                      <a:ext cx="6188710" cy="2489835"/>
                    </a:xfrm>
                    <a:prstGeom prst="rect">
                      <a:avLst/>
                    </a:prstGeom>
                  </pic:spPr>
                </pic:pic>
              </a:graphicData>
            </a:graphic>
          </wp:inline>
        </w:drawing>
      </w:r>
    </w:p>
    <w:p w14:paraId="4A0B0AF6" w14:textId="411A7913" w:rsidR="00042924" w:rsidRDefault="00042924" w:rsidP="00042924">
      <w:pPr>
        <w:pStyle w:val="Caption"/>
        <w:jc w:val="center"/>
        <w:rPr>
          <w:rFonts w:eastAsiaTheme="minorEastAsia"/>
          <w:color w:val="455B25"/>
        </w:rPr>
      </w:pPr>
      <w:r w:rsidRPr="00CD44F3">
        <w:rPr>
          <w:rFonts w:eastAsiaTheme="minorEastAsia"/>
          <w:color w:val="455B25"/>
        </w:rPr>
        <w:t xml:space="preserve">Figure </w:t>
      </w:r>
      <w:r w:rsidRPr="00991FB8">
        <w:rPr>
          <w:rFonts w:eastAsiaTheme="minorEastAsia"/>
          <w:color w:val="455B25"/>
        </w:rPr>
        <w:fldChar w:fldCharType="begin"/>
      </w:r>
      <w:r>
        <w:instrText xml:space="preserve"> SEQ Figure \* ARABIC </w:instrText>
      </w:r>
      <w:r w:rsidRPr="00991FB8">
        <w:rPr>
          <w:rFonts w:eastAsiaTheme="minorEastAsia"/>
          <w:color w:val="455B25"/>
        </w:rPr>
        <w:fldChar w:fldCharType="separate"/>
      </w:r>
      <w:r w:rsidR="00B36E53">
        <w:rPr>
          <w:noProof/>
        </w:rPr>
        <w:t>9</w:t>
      </w:r>
      <w:r w:rsidRPr="00991FB8">
        <w:rPr>
          <w:rFonts w:eastAsiaTheme="minorEastAsia"/>
          <w:color w:val="455B25"/>
        </w:rPr>
        <w:fldChar w:fldCharType="end"/>
      </w:r>
      <w:r>
        <w:rPr>
          <w:rFonts w:eastAsiaTheme="minorEastAsia"/>
          <w:color w:val="455B25"/>
        </w:rPr>
        <w:t>: Annual average change in median rental listing</w:t>
      </w:r>
      <w:r w:rsidR="00BF51A4">
        <w:rPr>
          <w:rFonts w:eastAsiaTheme="minorEastAsia"/>
          <w:color w:val="455B25"/>
        </w:rPr>
        <w:t xml:space="preserve"> </w:t>
      </w:r>
      <w:r w:rsidR="00035E35">
        <w:rPr>
          <w:rFonts w:eastAsiaTheme="minorEastAsia"/>
          <w:color w:val="455B25"/>
        </w:rPr>
        <w:t xml:space="preserve">June 2018 – June 2023 </w:t>
      </w:r>
      <w:r>
        <w:rPr>
          <w:rFonts w:eastAsiaTheme="minorEastAsia"/>
          <w:color w:val="455B25"/>
        </w:rPr>
        <w:t xml:space="preserve"> </w:t>
      </w:r>
    </w:p>
    <w:p w14:paraId="62621E2B" w14:textId="77777777" w:rsidR="000B7320" w:rsidRDefault="000B7320">
      <w:pPr>
        <w:spacing w:line="259" w:lineRule="auto"/>
      </w:pPr>
      <w:r>
        <w:br w:type="page"/>
      </w:r>
    </w:p>
    <w:p w14:paraId="15AFF99F" w14:textId="2D8DBF67" w:rsidR="60A551EC" w:rsidRPr="00CE65FC" w:rsidRDefault="007039F9" w:rsidP="00CE65FC">
      <w:pPr>
        <w:pStyle w:val="Heading3"/>
        <w:rPr>
          <w:rFonts w:eastAsia="Arial" w:cs="Arial"/>
          <w:color w:val="67924C"/>
          <w:szCs w:val="20"/>
        </w:rPr>
      </w:pPr>
      <w:bookmarkStart w:id="36" w:name="_Toc148032537"/>
      <w:bookmarkStart w:id="37" w:name="_Toc154059178"/>
      <w:r>
        <w:rPr>
          <w:rFonts w:eastAsia="Arial" w:cs="Arial"/>
          <w:color w:val="67924C"/>
          <w:szCs w:val="20"/>
        </w:rPr>
        <w:lastRenderedPageBreak/>
        <w:t>4.1.</w:t>
      </w:r>
      <w:r w:rsidR="00F01AC6">
        <w:rPr>
          <w:rFonts w:eastAsia="Arial" w:cs="Arial"/>
          <w:color w:val="67924C"/>
          <w:szCs w:val="20"/>
        </w:rPr>
        <w:t>6</w:t>
      </w:r>
      <w:r>
        <w:rPr>
          <w:rFonts w:eastAsia="Arial" w:cs="Arial"/>
          <w:color w:val="67924C"/>
          <w:szCs w:val="20"/>
        </w:rPr>
        <w:t xml:space="preserve"> </w:t>
      </w:r>
      <w:r w:rsidR="60A551EC" w:rsidRPr="00CE65FC">
        <w:rPr>
          <w:rFonts w:eastAsia="Arial" w:cs="Arial"/>
          <w:color w:val="67924C"/>
          <w:szCs w:val="20"/>
        </w:rPr>
        <w:t>Migration</w:t>
      </w:r>
      <w:bookmarkEnd w:id="36"/>
      <w:bookmarkEnd w:id="37"/>
    </w:p>
    <w:p w14:paraId="492E7125" w14:textId="101AF59D" w:rsidR="60A551EC" w:rsidRDefault="00322036" w:rsidP="2C7E74C7">
      <w:pPr>
        <w:rPr>
          <w:rFonts w:eastAsiaTheme="minorEastAsia"/>
          <w:szCs w:val="20"/>
        </w:rPr>
      </w:pPr>
      <w:r>
        <w:rPr>
          <w:rFonts w:eastAsiaTheme="minorEastAsia"/>
          <w:szCs w:val="20"/>
        </w:rPr>
        <w:t xml:space="preserve">The </w:t>
      </w:r>
      <w:r w:rsidR="000C5047">
        <w:rPr>
          <w:rFonts w:eastAsiaTheme="minorEastAsia"/>
          <w:szCs w:val="20"/>
        </w:rPr>
        <w:t xml:space="preserve">Western Downs region </w:t>
      </w:r>
      <w:r w:rsidR="00475FCC">
        <w:rPr>
          <w:rFonts w:eastAsiaTheme="minorEastAsia"/>
          <w:szCs w:val="20"/>
        </w:rPr>
        <w:t xml:space="preserve">had </w:t>
      </w:r>
      <w:r w:rsidR="005A236C">
        <w:rPr>
          <w:rFonts w:eastAsiaTheme="minorEastAsia"/>
          <w:szCs w:val="20"/>
        </w:rPr>
        <w:t xml:space="preserve">a steady population </w:t>
      </w:r>
      <w:r w:rsidR="00EB0943">
        <w:rPr>
          <w:rFonts w:eastAsiaTheme="minorEastAsia"/>
          <w:szCs w:val="20"/>
        </w:rPr>
        <w:t>from the</w:t>
      </w:r>
      <w:r w:rsidR="00BE7986" w:rsidRPr="00BE7986">
        <w:rPr>
          <w:rFonts w:eastAsiaTheme="minorEastAsia"/>
          <w:szCs w:val="20"/>
        </w:rPr>
        <w:t xml:space="preserve"> early 2000s, up until the commencement of significant coal seam gas (CSG) projects around 2006</w:t>
      </w:r>
      <w:r w:rsidR="005A236C">
        <w:rPr>
          <w:rFonts w:eastAsiaTheme="minorEastAsia"/>
          <w:szCs w:val="20"/>
        </w:rPr>
        <w:t xml:space="preserve">. </w:t>
      </w:r>
      <w:r w:rsidR="00375315">
        <w:rPr>
          <w:rFonts w:eastAsiaTheme="minorEastAsia"/>
          <w:szCs w:val="20"/>
        </w:rPr>
        <w:t xml:space="preserve">From a stable population base </w:t>
      </w:r>
      <w:r w:rsidR="00017811">
        <w:rPr>
          <w:rFonts w:eastAsiaTheme="minorEastAsia"/>
          <w:szCs w:val="20"/>
        </w:rPr>
        <w:t xml:space="preserve">up to </w:t>
      </w:r>
      <w:r w:rsidR="00691AF1">
        <w:rPr>
          <w:rFonts w:eastAsiaTheme="minorEastAsia"/>
          <w:szCs w:val="20"/>
        </w:rPr>
        <w:t>2006, the growth of coal seam gas (CSG)</w:t>
      </w:r>
      <w:r w:rsidR="00017811">
        <w:rPr>
          <w:rFonts w:eastAsiaTheme="minorEastAsia"/>
          <w:szCs w:val="20"/>
        </w:rPr>
        <w:t xml:space="preserve"> after </w:t>
      </w:r>
      <w:r w:rsidR="00CE7DDD">
        <w:rPr>
          <w:rFonts w:eastAsiaTheme="minorEastAsia"/>
          <w:szCs w:val="20"/>
        </w:rPr>
        <w:t>this resulted</w:t>
      </w:r>
      <w:r w:rsidR="001D31B0">
        <w:rPr>
          <w:rFonts w:eastAsiaTheme="minorEastAsia"/>
          <w:szCs w:val="20"/>
        </w:rPr>
        <w:t xml:space="preserve"> in an </w:t>
      </w:r>
      <w:r w:rsidR="00BE7986" w:rsidRPr="00BE7986">
        <w:rPr>
          <w:rFonts w:eastAsiaTheme="minorEastAsia"/>
          <w:szCs w:val="20"/>
        </w:rPr>
        <w:t xml:space="preserve">increase </w:t>
      </w:r>
      <w:r w:rsidR="003F0630">
        <w:rPr>
          <w:rFonts w:eastAsiaTheme="minorEastAsia"/>
          <w:szCs w:val="20"/>
        </w:rPr>
        <w:t xml:space="preserve">of </w:t>
      </w:r>
      <w:r w:rsidR="0051430B">
        <w:rPr>
          <w:rFonts w:eastAsiaTheme="minorEastAsia"/>
          <w:szCs w:val="20"/>
        </w:rPr>
        <w:t>migration from</w:t>
      </w:r>
      <w:r w:rsidR="00E20A13">
        <w:rPr>
          <w:rFonts w:eastAsiaTheme="minorEastAsia"/>
          <w:szCs w:val="20"/>
        </w:rPr>
        <w:t xml:space="preserve"> inter and intra state and </w:t>
      </w:r>
      <w:r w:rsidR="00491B68">
        <w:rPr>
          <w:rFonts w:eastAsiaTheme="minorEastAsia"/>
          <w:szCs w:val="20"/>
        </w:rPr>
        <w:t xml:space="preserve">international </w:t>
      </w:r>
      <w:r w:rsidR="00E20A13">
        <w:rPr>
          <w:rFonts w:eastAsiaTheme="minorEastAsia"/>
          <w:szCs w:val="20"/>
        </w:rPr>
        <w:t xml:space="preserve">residents </w:t>
      </w:r>
      <w:r w:rsidR="00BE7986" w:rsidRPr="00BE7986">
        <w:rPr>
          <w:rFonts w:eastAsiaTheme="minorEastAsia"/>
          <w:szCs w:val="20"/>
        </w:rPr>
        <w:t>between 2007 and 2014</w:t>
      </w:r>
      <w:r w:rsidR="005C561F">
        <w:rPr>
          <w:rFonts w:eastAsiaTheme="minorEastAsia"/>
          <w:szCs w:val="20"/>
        </w:rPr>
        <w:t xml:space="preserve">. </w:t>
      </w:r>
      <w:r w:rsidR="00067A0B">
        <w:rPr>
          <w:rFonts w:eastAsiaTheme="minorEastAsia"/>
          <w:szCs w:val="20"/>
        </w:rPr>
        <w:t xml:space="preserve">Immigration </w:t>
      </w:r>
      <w:r w:rsidR="0051430B">
        <w:rPr>
          <w:rFonts w:eastAsiaTheme="minorEastAsia"/>
          <w:szCs w:val="20"/>
        </w:rPr>
        <w:t>growth</w:t>
      </w:r>
      <w:r w:rsidR="00BE7986" w:rsidRPr="00BE7986">
        <w:rPr>
          <w:rFonts w:eastAsiaTheme="minorEastAsia"/>
          <w:szCs w:val="20"/>
        </w:rPr>
        <w:t xml:space="preserve"> started to slow</w:t>
      </w:r>
      <w:r w:rsidR="005C561F">
        <w:rPr>
          <w:rFonts w:eastAsiaTheme="minorEastAsia"/>
          <w:szCs w:val="20"/>
        </w:rPr>
        <w:t xml:space="preserve"> following 2014</w:t>
      </w:r>
      <w:r w:rsidR="00BE7986" w:rsidRPr="00BE7986">
        <w:rPr>
          <w:rFonts w:eastAsiaTheme="minorEastAsia"/>
          <w:szCs w:val="20"/>
        </w:rPr>
        <w:t xml:space="preserve"> as the construction phase of the</w:t>
      </w:r>
      <w:r w:rsidR="00C445F1">
        <w:rPr>
          <w:rFonts w:eastAsiaTheme="minorEastAsia"/>
          <w:szCs w:val="20"/>
        </w:rPr>
        <w:t xml:space="preserve"> CSG </w:t>
      </w:r>
      <w:r w:rsidR="00BE7986" w:rsidRPr="00BE7986">
        <w:rPr>
          <w:rFonts w:eastAsiaTheme="minorEastAsia"/>
          <w:szCs w:val="20"/>
        </w:rPr>
        <w:t>projects came to an end.</w:t>
      </w:r>
      <w:r w:rsidR="0042741C">
        <w:rPr>
          <w:rFonts w:eastAsiaTheme="minorEastAsia"/>
          <w:szCs w:val="20"/>
        </w:rPr>
        <w:t xml:space="preserve"> </w:t>
      </w:r>
      <w:r w:rsidR="004C0A13">
        <w:rPr>
          <w:rFonts w:eastAsiaTheme="minorEastAsia"/>
          <w:szCs w:val="20"/>
        </w:rPr>
        <w:t>When looking to the</w:t>
      </w:r>
      <w:r w:rsidR="00871FBB">
        <w:rPr>
          <w:rFonts w:eastAsiaTheme="minorEastAsia"/>
          <w:szCs w:val="20"/>
        </w:rPr>
        <w:t xml:space="preserve"> future of the region, </w:t>
      </w:r>
      <w:r w:rsidR="00EB4BB9">
        <w:rPr>
          <w:rFonts w:eastAsiaTheme="minorEastAsia"/>
          <w:szCs w:val="20"/>
        </w:rPr>
        <w:t>it is predicted that t</w:t>
      </w:r>
      <w:r w:rsidR="60A551EC" w:rsidRPr="2C7E74C7">
        <w:rPr>
          <w:rFonts w:eastAsiaTheme="minorEastAsia"/>
          <w:szCs w:val="20"/>
        </w:rPr>
        <w:t xml:space="preserve">he age group with the highest net migration </w:t>
      </w:r>
      <w:r w:rsidR="0036458D">
        <w:rPr>
          <w:rFonts w:eastAsiaTheme="minorEastAsia"/>
          <w:szCs w:val="20"/>
        </w:rPr>
        <w:t xml:space="preserve">from </w:t>
      </w:r>
      <w:r w:rsidR="00CE7DDD">
        <w:rPr>
          <w:rFonts w:eastAsiaTheme="minorEastAsia"/>
          <w:szCs w:val="20"/>
        </w:rPr>
        <w:t xml:space="preserve">the </w:t>
      </w:r>
      <w:r w:rsidR="00CE7DDD" w:rsidRPr="2C7E74C7">
        <w:rPr>
          <w:rFonts w:eastAsiaTheme="minorEastAsia"/>
          <w:szCs w:val="20"/>
        </w:rPr>
        <w:t>Western</w:t>
      </w:r>
      <w:r w:rsidR="60A551EC" w:rsidRPr="2C7E74C7">
        <w:rPr>
          <w:rFonts w:eastAsiaTheme="minorEastAsia"/>
          <w:szCs w:val="20"/>
        </w:rPr>
        <w:t xml:space="preserve"> Downs Regional Council is </w:t>
      </w:r>
      <w:r w:rsidR="001A6D0C" w:rsidRPr="2C7E74C7">
        <w:rPr>
          <w:rFonts w:eastAsiaTheme="minorEastAsia"/>
          <w:szCs w:val="20"/>
        </w:rPr>
        <w:t>20–</w:t>
      </w:r>
      <w:r w:rsidR="00553650" w:rsidRPr="2C7E74C7">
        <w:rPr>
          <w:rFonts w:eastAsiaTheme="minorEastAsia"/>
          <w:szCs w:val="20"/>
        </w:rPr>
        <w:t>24</w:t>
      </w:r>
      <w:r w:rsidR="00553650">
        <w:rPr>
          <w:rFonts w:eastAsiaTheme="minorEastAsia"/>
          <w:szCs w:val="20"/>
        </w:rPr>
        <w:t>-year-olds</w:t>
      </w:r>
      <w:r w:rsidR="00EC1028">
        <w:rPr>
          <w:rStyle w:val="FootnoteReference"/>
          <w:rFonts w:eastAsiaTheme="minorEastAsia"/>
          <w:szCs w:val="20"/>
        </w:rPr>
        <w:footnoteReference w:id="19"/>
      </w:r>
      <w:r w:rsidR="001A6D0C">
        <w:rPr>
          <w:rFonts w:eastAsiaTheme="minorEastAsia"/>
          <w:szCs w:val="20"/>
        </w:rPr>
        <w:t xml:space="preserve">. This </w:t>
      </w:r>
      <w:r w:rsidR="60A551EC" w:rsidRPr="2C7E74C7">
        <w:rPr>
          <w:rFonts w:eastAsiaTheme="minorEastAsia"/>
          <w:szCs w:val="20"/>
        </w:rPr>
        <w:t>is forecast</w:t>
      </w:r>
      <w:r w:rsidR="001A6D0C">
        <w:rPr>
          <w:rFonts w:eastAsiaTheme="minorEastAsia"/>
          <w:szCs w:val="20"/>
        </w:rPr>
        <w:t xml:space="preserve">ed to </w:t>
      </w:r>
      <w:r w:rsidR="001A6D0C" w:rsidRPr="2C7E74C7">
        <w:rPr>
          <w:rFonts w:eastAsiaTheme="minorEastAsia"/>
          <w:szCs w:val="20"/>
        </w:rPr>
        <w:t>occur</w:t>
      </w:r>
      <w:r w:rsidR="001A6D0C">
        <w:rPr>
          <w:rFonts w:eastAsiaTheme="minorEastAsia"/>
          <w:szCs w:val="20"/>
        </w:rPr>
        <w:t xml:space="preserve"> </w:t>
      </w:r>
      <w:r w:rsidR="002A7987">
        <w:rPr>
          <w:rFonts w:eastAsiaTheme="minorEastAsia"/>
          <w:szCs w:val="20"/>
        </w:rPr>
        <w:t xml:space="preserve">at the highest peak </w:t>
      </w:r>
      <w:r w:rsidR="001A6D0C">
        <w:rPr>
          <w:rFonts w:eastAsiaTheme="minorEastAsia"/>
          <w:szCs w:val="20"/>
        </w:rPr>
        <w:t xml:space="preserve">during </w:t>
      </w:r>
      <w:r w:rsidR="60A551EC" w:rsidRPr="2C7E74C7">
        <w:rPr>
          <w:rFonts w:eastAsiaTheme="minorEastAsia"/>
          <w:szCs w:val="20"/>
        </w:rPr>
        <w:t>2021 to 2026</w:t>
      </w:r>
      <w:r w:rsidR="002A7987">
        <w:rPr>
          <w:rFonts w:eastAsiaTheme="minorEastAsia"/>
          <w:szCs w:val="20"/>
        </w:rPr>
        <w:t xml:space="preserve"> (see Figure </w:t>
      </w:r>
      <w:r w:rsidR="001120EB">
        <w:rPr>
          <w:rFonts w:eastAsiaTheme="minorEastAsia"/>
          <w:szCs w:val="20"/>
        </w:rPr>
        <w:t>1</w:t>
      </w:r>
      <w:r w:rsidR="00AD5E98">
        <w:rPr>
          <w:rFonts w:eastAsiaTheme="minorEastAsia"/>
          <w:szCs w:val="20"/>
        </w:rPr>
        <w:t>1</w:t>
      </w:r>
      <w:r w:rsidR="002A7987">
        <w:rPr>
          <w:rFonts w:eastAsiaTheme="minorEastAsia"/>
          <w:szCs w:val="20"/>
        </w:rPr>
        <w:t>)</w:t>
      </w:r>
      <w:r w:rsidR="60A551EC" w:rsidRPr="2C7E74C7">
        <w:rPr>
          <w:rFonts w:eastAsiaTheme="minorEastAsia"/>
          <w:szCs w:val="20"/>
        </w:rPr>
        <w:t>.</w:t>
      </w:r>
      <w:r w:rsidR="001120EB" w:rsidRPr="001120EB">
        <w:rPr>
          <w:rStyle w:val="FootnoteReference"/>
          <w:rFonts w:eastAsiaTheme="minorEastAsia"/>
          <w:color w:val="455B25"/>
        </w:rPr>
        <w:t xml:space="preserve"> </w:t>
      </w:r>
      <w:r w:rsidR="001120EB" w:rsidRPr="0042741C">
        <w:rPr>
          <w:rStyle w:val="FootnoteReference"/>
          <w:rFonts w:eastAsiaTheme="minorEastAsia"/>
        </w:rPr>
        <w:footnoteReference w:id="20"/>
      </w:r>
      <w:r w:rsidR="001120EB" w:rsidRPr="0042741C">
        <w:rPr>
          <w:rFonts w:eastAsiaTheme="minorEastAsia"/>
        </w:rPr>
        <w:t xml:space="preserve"> </w:t>
      </w:r>
      <w:r w:rsidR="009A3EB0" w:rsidRPr="0042741C">
        <w:rPr>
          <w:rFonts w:eastAsiaTheme="minorEastAsia"/>
          <w:szCs w:val="20"/>
        </w:rPr>
        <w:t xml:space="preserve"> </w:t>
      </w:r>
    </w:p>
    <w:p w14:paraId="1114871E" w14:textId="6EF633D8" w:rsidR="214EFFE0" w:rsidRPr="005E5634" w:rsidRDefault="214EFFE0" w:rsidP="00AF225F">
      <w:pPr>
        <w:jc w:val="center"/>
        <w:rPr>
          <w:rFonts w:eastAsiaTheme="minorEastAsia"/>
          <w:i/>
          <w:color w:val="455B25"/>
          <w:sz w:val="18"/>
          <w:szCs w:val="18"/>
        </w:rPr>
      </w:pPr>
      <w:r w:rsidRPr="005E5634">
        <w:rPr>
          <w:rFonts w:eastAsiaTheme="minorEastAsia"/>
          <w:i/>
          <w:noProof/>
          <w:color w:val="455B25"/>
          <w:sz w:val="18"/>
          <w:szCs w:val="18"/>
        </w:rPr>
        <w:drawing>
          <wp:inline distT="0" distB="0" distL="0" distR="0" wp14:anchorId="7A63475A" wp14:editId="1CC5F13E">
            <wp:extent cx="5033176" cy="2828208"/>
            <wp:effectExtent l="0" t="0" r="0" b="0"/>
            <wp:docPr id="1071597825" name="Picture 107159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10228" b="10588"/>
                    <a:stretch/>
                  </pic:blipFill>
                  <pic:spPr bwMode="auto">
                    <a:xfrm>
                      <a:off x="0" y="0"/>
                      <a:ext cx="5147102" cy="2892225"/>
                    </a:xfrm>
                    <a:prstGeom prst="rect">
                      <a:avLst/>
                    </a:prstGeom>
                    <a:ln>
                      <a:noFill/>
                    </a:ln>
                    <a:extLst>
                      <a:ext uri="{53640926-AAD7-44D8-BBD7-CCE9431645EC}">
                        <a14:shadowObscured xmlns:a14="http://schemas.microsoft.com/office/drawing/2010/main"/>
                      </a:ext>
                    </a:extLst>
                  </pic:spPr>
                </pic:pic>
              </a:graphicData>
            </a:graphic>
          </wp:inline>
        </w:drawing>
      </w:r>
    </w:p>
    <w:p w14:paraId="67ED7879" w14:textId="53B6537D" w:rsidR="009A3EB0" w:rsidRDefault="120E8A33" w:rsidP="120E8A33">
      <w:pPr>
        <w:pStyle w:val="Caption"/>
        <w:ind w:left="1440" w:firstLine="720"/>
        <w:rPr>
          <w:rFonts w:eastAsiaTheme="minorEastAsia"/>
          <w:i w:val="0"/>
          <w:iCs w:val="0"/>
          <w:color w:val="455B25"/>
        </w:rPr>
      </w:pPr>
      <w:r w:rsidRPr="120E8A33">
        <w:rPr>
          <w:rFonts w:eastAsiaTheme="minorEastAsia"/>
          <w:color w:val="455B25"/>
        </w:rPr>
        <w:t>Figure</w:t>
      </w:r>
      <w:r>
        <w:t xml:space="preserve"> </w:t>
      </w:r>
      <w:r w:rsidR="005D6EF6" w:rsidRPr="120E8A33">
        <w:rPr>
          <w:rFonts w:eastAsiaTheme="minorEastAsia"/>
          <w:color w:val="455B25"/>
        </w:rPr>
        <w:fldChar w:fldCharType="begin"/>
      </w:r>
      <w:r w:rsidR="005D6EF6" w:rsidRPr="120E8A33">
        <w:rPr>
          <w:rFonts w:eastAsiaTheme="minorEastAsia"/>
          <w:color w:val="455B25"/>
        </w:rPr>
        <w:instrText xml:space="preserve"> SEQ Figure \* ARABIC </w:instrText>
      </w:r>
      <w:r w:rsidR="00B36E53">
        <w:rPr>
          <w:rFonts w:eastAsiaTheme="minorEastAsia"/>
          <w:color w:val="455B25"/>
        </w:rPr>
        <w:fldChar w:fldCharType="separate"/>
      </w:r>
      <w:r w:rsidR="00B36E53">
        <w:rPr>
          <w:rFonts w:eastAsiaTheme="minorEastAsia"/>
          <w:noProof/>
          <w:color w:val="455B25"/>
        </w:rPr>
        <w:t>10</w:t>
      </w:r>
      <w:r w:rsidR="005D6EF6" w:rsidRPr="120E8A33">
        <w:rPr>
          <w:rFonts w:eastAsiaTheme="minorEastAsia"/>
          <w:color w:val="455B25"/>
        </w:rPr>
        <w:fldChar w:fldCharType="end"/>
      </w:r>
      <w:r w:rsidRPr="120E8A33">
        <w:rPr>
          <w:rFonts w:eastAsiaTheme="minorEastAsia"/>
          <w:color w:val="455B25"/>
        </w:rPr>
        <w:t>11: Forecast net migration by age group</w:t>
      </w:r>
      <w:r w:rsidRPr="120E8A33">
        <w:rPr>
          <w:rFonts w:eastAsiaTheme="minorEastAsia"/>
          <w:i w:val="0"/>
          <w:iCs w:val="0"/>
          <w:color w:val="455B25"/>
        </w:rPr>
        <w:t xml:space="preserve">. </w:t>
      </w:r>
      <w:r w:rsidR="00DA7325">
        <w:rPr>
          <w:rStyle w:val="FootnoteReference"/>
          <w:rFonts w:eastAsiaTheme="minorEastAsia"/>
          <w:i w:val="0"/>
          <w:iCs w:val="0"/>
          <w:color w:val="455B25"/>
        </w:rPr>
        <w:footnoteReference w:id="21"/>
      </w:r>
    </w:p>
    <w:p w14:paraId="1822E4A1" w14:textId="77777777" w:rsidR="00713AFB" w:rsidRPr="0073386D" w:rsidRDefault="00713AFB" w:rsidP="0073386D"/>
    <w:p w14:paraId="181BAA9E" w14:textId="6666CD12" w:rsidR="00C50CE4" w:rsidRPr="00927434" w:rsidRDefault="007039F9" w:rsidP="00C50CE4">
      <w:pPr>
        <w:pStyle w:val="Heading3"/>
        <w:rPr>
          <w:rFonts w:eastAsia="Arial" w:cs="Arial"/>
          <w:color w:val="67924C"/>
          <w:szCs w:val="20"/>
        </w:rPr>
      </w:pPr>
      <w:bookmarkStart w:id="38" w:name="_Toc148032538"/>
      <w:bookmarkStart w:id="39" w:name="_Toc154059179"/>
      <w:r w:rsidRPr="00927434">
        <w:rPr>
          <w:rFonts w:eastAsia="Arial" w:cs="Arial"/>
          <w:color w:val="67924C"/>
          <w:szCs w:val="20"/>
        </w:rPr>
        <w:t>4.1.</w:t>
      </w:r>
      <w:r w:rsidR="00F01AC6">
        <w:rPr>
          <w:rFonts w:eastAsia="Arial" w:cs="Arial"/>
          <w:color w:val="67924C"/>
          <w:szCs w:val="20"/>
        </w:rPr>
        <w:t>7</w:t>
      </w:r>
      <w:r w:rsidRPr="00927434">
        <w:rPr>
          <w:rFonts w:eastAsia="Arial" w:cs="Arial"/>
          <w:color w:val="67924C"/>
          <w:szCs w:val="20"/>
        </w:rPr>
        <w:t xml:space="preserve"> </w:t>
      </w:r>
      <w:r w:rsidR="00C50CE4" w:rsidRPr="00927434">
        <w:rPr>
          <w:rFonts w:eastAsia="Arial" w:cs="Arial"/>
          <w:color w:val="67924C"/>
          <w:szCs w:val="20"/>
        </w:rPr>
        <w:t>Other Characteristics</w:t>
      </w:r>
      <w:bookmarkEnd w:id="38"/>
      <w:bookmarkEnd w:id="39"/>
      <w:r w:rsidR="00C50CE4" w:rsidRPr="00927434">
        <w:rPr>
          <w:rFonts w:eastAsia="Arial" w:cs="Arial"/>
          <w:color w:val="67924C"/>
          <w:szCs w:val="20"/>
        </w:rPr>
        <w:t xml:space="preserve"> </w:t>
      </w:r>
    </w:p>
    <w:p w14:paraId="439C77F1" w14:textId="754D4EFD" w:rsidR="00B15BEC" w:rsidRDefault="00B15BEC" w:rsidP="00B15BEC">
      <w:pPr>
        <w:rPr>
          <w:rFonts w:eastAsiaTheme="minorEastAsia"/>
          <w:szCs w:val="20"/>
        </w:rPr>
      </w:pPr>
      <w:r w:rsidRPr="00D37746">
        <w:rPr>
          <w:rFonts w:eastAsiaTheme="minorEastAsia"/>
          <w:szCs w:val="20"/>
        </w:rPr>
        <w:t xml:space="preserve">There are a variety of different factors that make up each </w:t>
      </w:r>
      <w:r w:rsidR="00740CCE" w:rsidRPr="00D37746">
        <w:rPr>
          <w:rFonts w:eastAsiaTheme="minorEastAsia"/>
          <w:szCs w:val="20"/>
        </w:rPr>
        <w:t>community</w:t>
      </w:r>
      <w:r w:rsidR="00740CCE">
        <w:rPr>
          <w:rFonts w:eastAsiaTheme="minorEastAsia"/>
          <w:szCs w:val="20"/>
        </w:rPr>
        <w:t>,</w:t>
      </w:r>
      <w:r w:rsidR="00740CCE" w:rsidRPr="00D37746">
        <w:rPr>
          <w:rFonts w:eastAsiaTheme="minorEastAsia"/>
          <w:szCs w:val="20"/>
        </w:rPr>
        <w:t xml:space="preserve"> which</w:t>
      </w:r>
      <w:r w:rsidRPr="00D37746">
        <w:rPr>
          <w:rFonts w:eastAsiaTheme="minorEastAsia"/>
          <w:szCs w:val="20"/>
        </w:rPr>
        <w:t xml:space="preserve"> add elements of diversity, </w:t>
      </w:r>
      <w:r w:rsidR="00CE7DDD" w:rsidRPr="00D37746">
        <w:rPr>
          <w:rFonts w:eastAsiaTheme="minorEastAsia"/>
          <w:szCs w:val="20"/>
        </w:rPr>
        <w:t>opportunity</w:t>
      </w:r>
      <w:r w:rsidRPr="00D37746">
        <w:rPr>
          <w:rFonts w:eastAsiaTheme="minorEastAsia"/>
          <w:szCs w:val="20"/>
        </w:rPr>
        <w:t xml:space="preserve"> and prosperity. These features include cultural backgrounds, language spoken at home, employment levels, access to social services payments and need for assistance due to disability or illness.</w:t>
      </w:r>
    </w:p>
    <w:p w14:paraId="055BB985" w14:textId="77777777" w:rsidR="00B15BEC" w:rsidRPr="00B15BEC" w:rsidRDefault="00B15BEC" w:rsidP="00B15BEC">
      <w:pPr>
        <w:rPr>
          <w:b/>
          <w:bCs/>
        </w:rPr>
      </w:pPr>
      <w:bookmarkStart w:id="40" w:name="_Toc142471369"/>
      <w:r w:rsidRPr="00B15BEC">
        <w:rPr>
          <w:b/>
          <w:bCs/>
        </w:rPr>
        <w:t>Cultural Backgrounds</w:t>
      </w:r>
      <w:bookmarkEnd w:id="40"/>
      <w:r w:rsidRPr="00B15BEC">
        <w:rPr>
          <w:b/>
          <w:bCs/>
        </w:rPr>
        <w:t xml:space="preserve"> </w:t>
      </w:r>
    </w:p>
    <w:p w14:paraId="2C898186" w14:textId="69A88973" w:rsidR="00EE0D29" w:rsidRDefault="002D5CF9" w:rsidP="00EE0D29">
      <w:pPr>
        <w:rPr>
          <w:rFonts w:eastAsiaTheme="minorEastAsia"/>
          <w:szCs w:val="20"/>
        </w:rPr>
      </w:pPr>
      <w:r>
        <w:rPr>
          <w:rFonts w:eastAsiaTheme="minorEastAsia"/>
          <w:szCs w:val="20"/>
        </w:rPr>
        <w:t>18.1</w:t>
      </w:r>
      <w:r w:rsidR="00B15BEC" w:rsidRPr="00193333">
        <w:rPr>
          <w:rFonts w:eastAsiaTheme="minorEastAsia"/>
          <w:szCs w:val="20"/>
        </w:rPr>
        <w:t xml:space="preserve">% of the population in the region </w:t>
      </w:r>
      <w:r w:rsidRPr="00193333">
        <w:rPr>
          <w:rFonts w:eastAsiaTheme="minorEastAsia"/>
          <w:szCs w:val="20"/>
        </w:rPr>
        <w:t>identify</w:t>
      </w:r>
      <w:r>
        <w:rPr>
          <w:rFonts w:eastAsiaTheme="minorEastAsia"/>
          <w:szCs w:val="20"/>
        </w:rPr>
        <w:t>ing</w:t>
      </w:r>
      <w:r w:rsidR="00B15BEC" w:rsidRPr="00193333">
        <w:rPr>
          <w:rFonts w:eastAsiaTheme="minorEastAsia"/>
          <w:szCs w:val="20"/>
        </w:rPr>
        <w:t xml:space="preserve"> as being born overseas</w:t>
      </w:r>
      <w:r w:rsidR="002E664D">
        <w:rPr>
          <w:rFonts w:eastAsiaTheme="minorEastAsia"/>
          <w:szCs w:val="20"/>
        </w:rPr>
        <w:t>, which is not dissimilar to the Queensland average</w:t>
      </w:r>
      <w:r w:rsidR="00B15BEC" w:rsidRPr="00193333">
        <w:rPr>
          <w:rFonts w:eastAsiaTheme="minorEastAsia"/>
          <w:szCs w:val="20"/>
        </w:rPr>
        <w:t xml:space="preserve"> compared to 22.7% in Queensland</w:t>
      </w:r>
      <w:r>
        <w:rPr>
          <w:rFonts w:eastAsiaTheme="minorEastAsia"/>
          <w:szCs w:val="20"/>
        </w:rPr>
        <w:t>.</w:t>
      </w:r>
      <w:r w:rsidR="00B15BEC" w:rsidRPr="00193333">
        <w:rPr>
          <w:rFonts w:eastAsiaTheme="minorEastAsia"/>
          <w:szCs w:val="20"/>
        </w:rPr>
        <w:t xml:space="preserve"> </w:t>
      </w:r>
      <w:r w:rsidR="009F3765">
        <w:rPr>
          <w:rFonts w:eastAsiaTheme="minorEastAsia"/>
          <w:szCs w:val="20"/>
        </w:rPr>
        <w:t>5.3</w:t>
      </w:r>
      <w:r w:rsidR="00B15BEC" w:rsidRPr="00193333">
        <w:rPr>
          <w:rFonts w:eastAsiaTheme="minorEastAsia"/>
          <w:szCs w:val="20"/>
        </w:rPr>
        <w:t xml:space="preserve">% stated they </w:t>
      </w:r>
      <w:r w:rsidR="00C83782" w:rsidRPr="00193333">
        <w:rPr>
          <w:rFonts w:eastAsiaTheme="minorEastAsia"/>
          <w:szCs w:val="20"/>
        </w:rPr>
        <w:t>sp</w:t>
      </w:r>
      <w:r w:rsidR="00C83782">
        <w:rPr>
          <w:rFonts w:eastAsiaTheme="minorEastAsia"/>
          <w:szCs w:val="20"/>
        </w:rPr>
        <w:t>eak</w:t>
      </w:r>
      <w:r w:rsidR="00C83782" w:rsidRPr="00193333">
        <w:rPr>
          <w:rFonts w:eastAsiaTheme="minorEastAsia"/>
          <w:szCs w:val="20"/>
        </w:rPr>
        <w:t xml:space="preserve"> </w:t>
      </w:r>
      <w:r w:rsidR="00B15BEC" w:rsidRPr="00193333">
        <w:rPr>
          <w:rFonts w:eastAsiaTheme="minorEastAsia"/>
          <w:szCs w:val="20"/>
        </w:rPr>
        <w:t xml:space="preserve">a language other than English at home compared to </w:t>
      </w:r>
      <w:r w:rsidR="009F3765">
        <w:rPr>
          <w:rFonts w:eastAsiaTheme="minorEastAsia"/>
          <w:szCs w:val="20"/>
        </w:rPr>
        <w:t>15.6</w:t>
      </w:r>
      <w:r w:rsidR="00B15BEC" w:rsidRPr="00193333">
        <w:rPr>
          <w:rFonts w:eastAsiaTheme="minorEastAsia"/>
          <w:szCs w:val="20"/>
        </w:rPr>
        <w:t xml:space="preserve">% for the </w:t>
      </w:r>
      <w:r w:rsidR="00CE7DDD" w:rsidRPr="00193333">
        <w:rPr>
          <w:rFonts w:eastAsiaTheme="minorEastAsia"/>
          <w:szCs w:val="20"/>
        </w:rPr>
        <w:t>state.</w:t>
      </w:r>
      <w:r w:rsidR="00EE0D29">
        <w:rPr>
          <w:rFonts w:eastAsiaTheme="minorEastAsia"/>
          <w:szCs w:val="20"/>
        </w:rPr>
        <w:t xml:space="preserve"> </w:t>
      </w:r>
      <w:r w:rsidR="004B3C61">
        <w:rPr>
          <w:rStyle w:val="FootnoteReference"/>
          <w:rFonts w:eastAsiaTheme="minorEastAsia"/>
          <w:szCs w:val="20"/>
        </w:rPr>
        <w:footnoteReference w:id="22"/>
      </w:r>
    </w:p>
    <w:p w14:paraId="43D240E8" w14:textId="77777777" w:rsidR="00B15BEC" w:rsidRPr="00B15BEC" w:rsidRDefault="00B15BEC" w:rsidP="00B15BEC">
      <w:pPr>
        <w:rPr>
          <w:b/>
          <w:bCs/>
        </w:rPr>
      </w:pPr>
      <w:bookmarkStart w:id="41" w:name="_Toc142471370"/>
      <w:r w:rsidRPr="00B15BEC">
        <w:rPr>
          <w:b/>
          <w:bCs/>
        </w:rPr>
        <w:t>Health and Disability</w:t>
      </w:r>
      <w:bookmarkEnd w:id="41"/>
      <w:r w:rsidRPr="00B15BEC">
        <w:rPr>
          <w:b/>
          <w:bCs/>
        </w:rPr>
        <w:t xml:space="preserve"> </w:t>
      </w:r>
    </w:p>
    <w:p w14:paraId="7410DCD8" w14:textId="40D1834B" w:rsidR="00B15BEC" w:rsidRDefault="00B15BEC" w:rsidP="120E8A33">
      <w:pPr>
        <w:rPr>
          <w:rFonts w:eastAsiaTheme="minorEastAsia"/>
        </w:rPr>
      </w:pPr>
      <w:r w:rsidRPr="120E8A33">
        <w:rPr>
          <w:rFonts w:eastAsiaTheme="minorEastAsia"/>
        </w:rPr>
        <w:t xml:space="preserve">The community also identified </w:t>
      </w:r>
      <w:r w:rsidR="00357DFF" w:rsidRPr="120E8A33">
        <w:rPr>
          <w:rFonts w:eastAsiaTheme="minorEastAsia"/>
        </w:rPr>
        <w:t>6.4</w:t>
      </w:r>
      <w:r w:rsidRPr="120E8A33">
        <w:rPr>
          <w:rFonts w:eastAsiaTheme="minorEastAsia"/>
        </w:rPr>
        <w:t xml:space="preserve">% of the population were persons who have a need for assistance with core activities (compared to Queensland’s 5.2%) and a further </w:t>
      </w:r>
      <w:r w:rsidR="00473892" w:rsidRPr="120E8A33">
        <w:rPr>
          <w:rFonts w:eastAsiaTheme="minorEastAsia"/>
        </w:rPr>
        <w:t>7.1</w:t>
      </w:r>
      <w:r w:rsidRPr="120E8A33">
        <w:rPr>
          <w:rFonts w:eastAsiaTheme="minorEastAsia"/>
        </w:rPr>
        <w:t xml:space="preserve">% identifying as having other long-term health conditions </w:t>
      </w:r>
      <w:r w:rsidR="00297ED7" w:rsidRPr="120E8A33">
        <w:rPr>
          <w:rStyle w:val="FootnoteReference"/>
          <w:rFonts w:eastAsiaTheme="minorEastAsia"/>
        </w:rPr>
        <w:footnoteReference w:id="23"/>
      </w:r>
      <w:r w:rsidR="120E8A33" w:rsidRPr="120E8A33">
        <w:rPr>
          <w:rFonts w:eastAsiaTheme="minorEastAsia"/>
        </w:rPr>
        <w:t xml:space="preserve"> </w:t>
      </w:r>
    </w:p>
    <w:p w14:paraId="27999EBD" w14:textId="77777777" w:rsidR="00DA7325" w:rsidRDefault="00DA7325" w:rsidP="00B15BEC">
      <w:pPr>
        <w:rPr>
          <w:b/>
          <w:bCs/>
        </w:rPr>
      </w:pPr>
      <w:bookmarkStart w:id="42" w:name="_Toc142471371"/>
    </w:p>
    <w:p w14:paraId="2BC29D7B" w14:textId="77777777" w:rsidR="00DA7325" w:rsidRDefault="00DA7325" w:rsidP="00B15BEC">
      <w:pPr>
        <w:rPr>
          <w:b/>
          <w:bCs/>
        </w:rPr>
      </w:pPr>
    </w:p>
    <w:p w14:paraId="45F53F22" w14:textId="23771DE5" w:rsidR="00B15BEC" w:rsidRPr="00B15BEC" w:rsidRDefault="00B15BEC" w:rsidP="00B15BEC">
      <w:pPr>
        <w:rPr>
          <w:b/>
          <w:bCs/>
        </w:rPr>
      </w:pPr>
      <w:r w:rsidRPr="00B15BEC">
        <w:rPr>
          <w:b/>
          <w:bCs/>
        </w:rPr>
        <w:lastRenderedPageBreak/>
        <w:t>Unemployment</w:t>
      </w:r>
      <w:bookmarkEnd w:id="42"/>
    </w:p>
    <w:p w14:paraId="4F12AA1C" w14:textId="77777777" w:rsidR="009A0741" w:rsidRDefault="00B15BEC" w:rsidP="00EC023D">
      <w:pPr>
        <w:rPr>
          <w:rFonts w:eastAsiaTheme="minorEastAsia"/>
          <w:szCs w:val="20"/>
        </w:rPr>
      </w:pPr>
      <w:r w:rsidRPr="008C719E">
        <w:rPr>
          <w:rFonts w:eastAsiaTheme="minorEastAsia"/>
          <w:szCs w:val="20"/>
        </w:rPr>
        <w:t xml:space="preserve">The unemployment rate in </w:t>
      </w:r>
      <w:r w:rsidR="007D1180">
        <w:rPr>
          <w:rFonts w:eastAsiaTheme="minorEastAsia"/>
          <w:szCs w:val="20"/>
        </w:rPr>
        <w:t>the Western Downs region</w:t>
      </w:r>
      <w:r w:rsidRPr="008C719E">
        <w:rPr>
          <w:rFonts w:eastAsiaTheme="minorEastAsia"/>
          <w:szCs w:val="20"/>
        </w:rPr>
        <w:t xml:space="preserve"> was </w:t>
      </w:r>
      <w:r w:rsidR="007D1180">
        <w:rPr>
          <w:rFonts w:eastAsiaTheme="minorEastAsia"/>
          <w:szCs w:val="20"/>
        </w:rPr>
        <w:t>4.</w:t>
      </w:r>
      <w:r w:rsidR="00EE0D29">
        <w:rPr>
          <w:rFonts w:eastAsiaTheme="minorEastAsia"/>
          <w:szCs w:val="20"/>
        </w:rPr>
        <w:t>7</w:t>
      </w:r>
      <w:r w:rsidR="007D1180">
        <w:rPr>
          <w:rFonts w:eastAsiaTheme="minorEastAsia"/>
          <w:szCs w:val="20"/>
        </w:rPr>
        <w:t>%</w:t>
      </w:r>
      <w:r w:rsidRPr="008C719E">
        <w:rPr>
          <w:rFonts w:eastAsiaTheme="minorEastAsia"/>
          <w:szCs w:val="20"/>
        </w:rPr>
        <w:t xml:space="preserve"> compared to Queensland at </w:t>
      </w:r>
      <w:r w:rsidR="00EE0D29">
        <w:rPr>
          <w:rFonts w:eastAsiaTheme="minorEastAsia"/>
          <w:szCs w:val="20"/>
        </w:rPr>
        <w:t xml:space="preserve">3.8 %, </w:t>
      </w:r>
      <w:r w:rsidR="007C13CF">
        <w:rPr>
          <w:rFonts w:eastAsiaTheme="minorEastAsia"/>
          <w:szCs w:val="20"/>
        </w:rPr>
        <w:t xml:space="preserve">as of March Quarter, 2023. This accounted for 870 unemployed people out of a total of 18,511 labour force </w:t>
      </w:r>
      <w:r w:rsidR="007C13CF">
        <w:rPr>
          <w:rStyle w:val="FootnoteReference"/>
          <w:rFonts w:eastAsiaTheme="minorEastAsia"/>
          <w:szCs w:val="20"/>
        </w:rPr>
        <w:footnoteReference w:id="24"/>
      </w:r>
      <w:r w:rsidR="0042741C">
        <w:rPr>
          <w:rFonts w:eastAsiaTheme="minorEastAsia"/>
          <w:szCs w:val="20"/>
        </w:rPr>
        <w:t xml:space="preserve">. In 2021, </w:t>
      </w:r>
      <w:r w:rsidRPr="008C719E">
        <w:rPr>
          <w:rFonts w:eastAsiaTheme="minorEastAsia"/>
          <w:szCs w:val="20"/>
        </w:rPr>
        <w:t xml:space="preserve">there were </w:t>
      </w:r>
      <w:r w:rsidR="002F4182" w:rsidRPr="002F4182">
        <w:rPr>
          <w:rFonts w:eastAsiaTheme="minorEastAsia"/>
          <w:szCs w:val="20"/>
        </w:rPr>
        <w:t>1</w:t>
      </w:r>
      <w:r w:rsidR="002F4182">
        <w:rPr>
          <w:rFonts w:eastAsiaTheme="minorEastAsia"/>
          <w:szCs w:val="20"/>
        </w:rPr>
        <w:t>,</w:t>
      </w:r>
      <w:r w:rsidR="002F4182" w:rsidRPr="002F4182">
        <w:rPr>
          <w:rFonts w:eastAsiaTheme="minorEastAsia"/>
          <w:szCs w:val="20"/>
        </w:rPr>
        <w:t>474</w:t>
      </w:r>
      <w:r w:rsidR="00EC023D">
        <w:rPr>
          <w:rFonts w:eastAsiaTheme="minorEastAsia"/>
          <w:szCs w:val="20"/>
        </w:rPr>
        <w:t xml:space="preserve"> </w:t>
      </w:r>
      <w:r w:rsidRPr="008C719E">
        <w:rPr>
          <w:rFonts w:eastAsiaTheme="minorEastAsia"/>
          <w:szCs w:val="20"/>
        </w:rPr>
        <w:t xml:space="preserve">recipients on Jobseeker arrangements in the region </w:t>
      </w:r>
      <w:r w:rsidR="00297ED7">
        <w:rPr>
          <w:rStyle w:val="FootnoteReference"/>
          <w:rFonts w:eastAsiaTheme="minorEastAsia"/>
          <w:szCs w:val="20"/>
        </w:rPr>
        <w:footnoteReference w:id="25"/>
      </w:r>
    </w:p>
    <w:p w14:paraId="788F090B" w14:textId="277C561C" w:rsidR="003678A3" w:rsidRPr="00AD0BE1" w:rsidRDefault="003678A3" w:rsidP="00EC023D">
      <w:pPr>
        <w:rPr>
          <w:b/>
          <w:bCs/>
        </w:rPr>
      </w:pPr>
      <w:r w:rsidRPr="00AD0BE1">
        <w:rPr>
          <w:b/>
          <w:bCs/>
        </w:rPr>
        <w:t xml:space="preserve">Homelessness </w:t>
      </w:r>
    </w:p>
    <w:p w14:paraId="3D70A520" w14:textId="3C25E28F" w:rsidR="003678A3" w:rsidRDefault="00A75C0B" w:rsidP="00EC023D">
      <w:pPr>
        <w:rPr>
          <w:rFonts w:eastAsiaTheme="minorEastAsia"/>
          <w:szCs w:val="20"/>
        </w:rPr>
      </w:pPr>
      <w:r>
        <w:rPr>
          <w:rFonts w:eastAsiaTheme="minorEastAsia"/>
          <w:szCs w:val="20"/>
        </w:rPr>
        <w:t xml:space="preserve">As of </w:t>
      </w:r>
      <w:r w:rsidR="00F27C83">
        <w:rPr>
          <w:rFonts w:eastAsiaTheme="minorEastAsia"/>
          <w:szCs w:val="20"/>
        </w:rPr>
        <w:t>2021 Census</w:t>
      </w:r>
      <w:r w:rsidR="00A74D70">
        <w:rPr>
          <w:rFonts w:eastAsiaTheme="minorEastAsia"/>
          <w:szCs w:val="20"/>
        </w:rPr>
        <w:t xml:space="preserve"> data 121 people experienced homelessness in</w:t>
      </w:r>
      <w:r w:rsidR="003B37C1">
        <w:rPr>
          <w:rFonts w:eastAsiaTheme="minorEastAsia"/>
          <w:szCs w:val="20"/>
        </w:rPr>
        <w:t xml:space="preserve"> the region.  </w:t>
      </w:r>
      <w:r w:rsidR="00F27C83">
        <w:rPr>
          <w:rFonts w:eastAsiaTheme="minorEastAsia"/>
          <w:szCs w:val="20"/>
        </w:rPr>
        <w:t xml:space="preserve">12.4% of people were living in improvised </w:t>
      </w:r>
      <w:r w:rsidR="00E63A6D">
        <w:rPr>
          <w:rFonts w:eastAsiaTheme="minorEastAsia"/>
          <w:szCs w:val="20"/>
        </w:rPr>
        <w:t xml:space="preserve">dwellings, tents or </w:t>
      </w:r>
      <w:r w:rsidR="007629BB">
        <w:rPr>
          <w:rFonts w:eastAsiaTheme="minorEastAsia"/>
          <w:szCs w:val="20"/>
        </w:rPr>
        <w:t>sleepin</w:t>
      </w:r>
      <w:r w:rsidR="00931802">
        <w:rPr>
          <w:rFonts w:eastAsiaTheme="minorEastAsia"/>
          <w:szCs w:val="20"/>
        </w:rPr>
        <w:t>g out and 7.4</w:t>
      </w:r>
      <w:r w:rsidR="00BB101D">
        <w:rPr>
          <w:rFonts w:eastAsiaTheme="minorEastAsia"/>
          <w:szCs w:val="20"/>
        </w:rPr>
        <w:t>% in</w:t>
      </w:r>
      <w:r w:rsidR="00931802">
        <w:rPr>
          <w:rFonts w:eastAsiaTheme="minorEastAsia"/>
          <w:szCs w:val="20"/>
        </w:rPr>
        <w:t xml:space="preserve"> supported </w:t>
      </w:r>
      <w:r w:rsidR="00347724">
        <w:rPr>
          <w:rFonts w:eastAsiaTheme="minorEastAsia"/>
          <w:szCs w:val="20"/>
        </w:rPr>
        <w:t>accommodation and the remainder staying in temp</w:t>
      </w:r>
      <w:r w:rsidR="00BB101D">
        <w:rPr>
          <w:rFonts w:eastAsiaTheme="minorEastAsia"/>
          <w:szCs w:val="20"/>
        </w:rPr>
        <w:t xml:space="preserve">orary accommodation or living in severely crowded dwellings. </w:t>
      </w:r>
      <w:r w:rsidR="00BB101D">
        <w:rPr>
          <w:rStyle w:val="FootnoteReference"/>
          <w:rFonts w:eastAsiaTheme="minorEastAsia"/>
          <w:szCs w:val="20"/>
        </w:rPr>
        <w:footnoteReference w:id="26"/>
      </w:r>
    </w:p>
    <w:p w14:paraId="1B1E6295" w14:textId="0016DFEE" w:rsidR="009A0741" w:rsidRDefault="009A0741" w:rsidP="0EF71942">
      <w:pPr>
        <w:rPr>
          <w:rFonts w:eastAsiaTheme="minorEastAsia"/>
        </w:rPr>
      </w:pPr>
      <w:r>
        <w:rPr>
          <w:noProof/>
        </w:rPr>
        <w:drawing>
          <wp:anchor distT="0" distB="0" distL="114300" distR="114300" simplePos="0" relativeHeight="251724800" behindDoc="1" locked="0" layoutInCell="1" allowOverlap="1" wp14:anchorId="7C597976" wp14:editId="51603141">
            <wp:simplePos x="0" y="0"/>
            <wp:positionH relativeFrom="page">
              <wp:align>left</wp:align>
            </wp:positionH>
            <wp:positionV relativeFrom="paragraph">
              <wp:posOffset>257884</wp:posOffset>
            </wp:positionV>
            <wp:extent cx="7583483" cy="6209030"/>
            <wp:effectExtent l="0" t="0" r="0" b="1270"/>
            <wp:wrapNone/>
            <wp:docPr id="838732159" name="Picture 83873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2159" name="Picture 838732159"/>
                    <pic:cNvPicPr>
                      <a:picLocks noChangeAspect="1" noChangeArrowheads="1"/>
                    </pic:cNvPicPr>
                  </pic:nvPicPr>
                  <pic:blipFill>
                    <a:blip r:embed="rId31">
                      <a:extLst>
                        <a:ext uri="{28A0092B-C50C-407E-A947-70E740481C1C}">
                          <a14:useLocalDpi xmlns:a14="http://schemas.microsoft.com/office/drawing/2010/main" val="0"/>
                        </a:ext>
                      </a:extLst>
                    </a:blip>
                    <a:srcRect t="22794" b="22794"/>
                    <a:stretch>
                      <a:fillRect/>
                    </a:stretch>
                  </pic:blipFill>
                  <pic:spPr bwMode="auto">
                    <a:xfrm>
                      <a:off x="0" y="0"/>
                      <a:ext cx="7583483" cy="620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0D72D" w14:textId="561AE1D7" w:rsidR="005A41F8" w:rsidRDefault="005A41F8" w:rsidP="00EC023D">
      <w:r>
        <w:br w:type="page"/>
      </w:r>
    </w:p>
    <w:p w14:paraId="691F9C67" w14:textId="61A5B398" w:rsidR="005A41F8" w:rsidRDefault="0035671C">
      <w:pPr>
        <w:spacing w:line="259" w:lineRule="auto"/>
      </w:pPr>
      <w:r>
        <w:rPr>
          <w:noProof/>
        </w:rPr>
        <w:lastRenderedPageBreak/>
        <w:drawing>
          <wp:anchor distT="0" distB="0" distL="114300" distR="114300" simplePos="0" relativeHeight="251620352" behindDoc="1" locked="0" layoutInCell="1" allowOverlap="1" wp14:anchorId="7C27AD89" wp14:editId="5E2304B1">
            <wp:simplePos x="0" y="0"/>
            <wp:positionH relativeFrom="page">
              <wp:posOffset>298871</wp:posOffset>
            </wp:positionH>
            <wp:positionV relativeFrom="paragraph">
              <wp:posOffset>-904875</wp:posOffset>
            </wp:positionV>
            <wp:extent cx="7122127" cy="10683191"/>
            <wp:effectExtent l="0" t="0" r="3175" b="4445"/>
            <wp:wrapNone/>
            <wp:docPr id="1871841300" name="Picture 18718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41300" name="Picture 187184130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122127" cy="10683191"/>
                    </a:xfrm>
                    <a:prstGeom prst="rect">
                      <a:avLst/>
                    </a:prstGeom>
                    <a:noFill/>
                  </pic:spPr>
                </pic:pic>
              </a:graphicData>
            </a:graphic>
            <wp14:sizeRelH relativeFrom="page">
              <wp14:pctWidth>0</wp14:pctWidth>
            </wp14:sizeRelH>
            <wp14:sizeRelV relativeFrom="page">
              <wp14:pctHeight>0</wp14:pctHeight>
            </wp14:sizeRelV>
          </wp:anchor>
        </w:drawing>
      </w:r>
    </w:p>
    <w:p w14:paraId="20ED97BD" w14:textId="72C6C1F5" w:rsidR="00F23A19" w:rsidRDefault="0035671C">
      <w:pPr>
        <w:spacing w:line="259" w:lineRule="auto"/>
      </w:pPr>
      <w:r>
        <w:rPr>
          <w:noProof/>
        </w:rPr>
        <mc:AlternateContent>
          <mc:Choice Requires="wps">
            <w:drawing>
              <wp:anchor distT="0" distB="0" distL="114300" distR="114300" simplePos="0" relativeHeight="251625472" behindDoc="0" locked="0" layoutInCell="1" allowOverlap="1" wp14:anchorId="39CB95E0" wp14:editId="2B92E71F">
                <wp:simplePos x="0" y="0"/>
                <wp:positionH relativeFrom="page">
                  <wp:posOffset>0</wp:posOffset>
                </wp:positionH>
                <wp:positionV relativeFrom="paragraph">
                  <wp:posOffset>6371590</wp:posOffset>
                </wp:positionV>
                <wp:extent cx="6508115" cy="1819910"/>
                <wp:effectExtent l="0" t="0" r="6985" b="8890"/>
                <wp:wrapNone/>
                <wp:docPr id="65233109" name="Rectangle 65233109"/>
                <wp:cNvGraphicFramePr/>
                <a:graphic xmlns:a="http://schemas.openxmlformats.org/drawingml/2006/main">
                  <a:graphicData uri="http://schemas.microsoft.com/office/word/2010/wordprocessingShape">
                    <wps:wsp>
                      <wps:cNvSpPr/>
                      <wps:spPr>
                        <a:xfrm>
                          <a:off x="0" y="0"/>
                          <a:ext cx="6508115" cy="1819910"/>
                        </a:xfrm>
                        <a:prstGeom prst="rect">
                          <a:avLst/>
                        </a:prstGeom>
                        <a:solidFill>
                          <a:srgbClr val="F69B38"/>
                        </a:solidFill>
                        <a:ln w="12700" cap="flat" cmpd="sng" algn="ctr">
                          <a:noFill/>
                          <a:prstDash val="solid"/>
                          <a:miter lim="800000"/>
                        </a:ln>
                        <a:effectLst/>
                      </wps:spPr>
                      <wps:txbx>
                        <w:txbxContent>
                          <w:p w14:paraId="27C881D7" w14:textId="77777777" w:rsidR="0035671C" w:rsidRPr="002A5B12" w:rsidRDefault="0035671C" w:rsidP="0035671C">
                            <w:pPr>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95E0" id="Rectangle 65233109" o:spid="_x0000_s1038" style="position:absolute;margin-left:0;margin-top:501.7pt;width:512.45pt;height:143.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" fillcolor="#f69b38" stroked="f" strokeweight="1pt">
                <v:textbox>
                  <w:txbxContent>
                    <w:p w14:paraId="27C881D7" w14:textId="77777777" w:rsidR="0035671C" w:rsidRPr="002A5B12" w:rsidRDefault="0035671C" w:rsidP="0035671C">
                      <w:pPr>
                        <w:jc w:val="both"/>
                        <w:rPr>
                          <w:color w:val="FFFFFF" w:themeColor="background1"/>
                        </w:rPr>
                      </w:pPr>
                    </w:p>
                  </w:txbxContent>
                </v:textbox>
                <w10:wrap anchorx="page"/>
              </v:rect>
            </w:pict>
          </mc:Fallback>
        </mc:AlternateContent>
      </w:r>
      <w:r>
        <w:rPr>
          <w:noProof/>
        </w:rPr>
        <mc:AlternateContent>
          <mc:Choice Requires="wps">
            <w:drawing>
              <wp:anchor distT="0" distB="0" distL="114300" distR="114300" simplePos="0" relativeHeight="251630592" behindDoc="0" locked="0" layoutInCell="1" allowOverlap="1" wp14:anchorId="362BBCFC" wp14:editId="5DFC5140">
                <wp:simplePos x="0" y="0"/>
                <wp:positionH relativeFrom="margin">
                  <wp:posOffset>-594995</wp:posOffset>
                </wp:positionH>
                <wp:positionV relativeFrom="paragraph">
                  <wp:posOffset>6510087</wp:posOffset>
                </wp:positionV>
                <wp:extent cx="6086475" cy="1560830"/>
                <wp:effectExtent l="0" t="0" r="0" b="1270"/>
                <wp:wrapNone/>
                <wp:docPr id="38674625" name="Text Box 38674625"/>
                <wp:cNvGraphicFramePr/>
                <a:graphic xmlns:a="http://schemas.openxmlformats.org/drawingml/2006/main">
                  <a:graphicData uri="http://schemas.microsoft.com/office/word/2010/wordprocessingShape">
                    <wps:wsp>
                      <wps:cNvSpPr txBox="1"/>
                      <wps:spPr>
                        <a:xfrm>
                          <a:off x="0" y="0"/>
                          <a:ext cx="6086475" cy="1560830"/>
                        </a:xfrm>
                        <a:prstGeom prst="rect">
                          <a:avLst/>
                        </a:prstGeom>
                        <a:noFill/>
                        <a:ln w="6350">
                          <a:noFill/>
                        </a:ln>
                      </wps:spPr>
                      <wps:txbx>
                        <w:txbxContent>
                          <w:p w14:paraId="26ECD1D0" w14:textId="0677CAE5" w:rsidR="0035671C" w:rsidRPr="005A41F8" w:rsidRDefault="0035671C" w:rsidP="0035671C">
                            <w:pPr>
                              <w:jc w:val="right"/>
                              <w:rPr>
                                <w:rFonts w:ascii="Arial Black" w:hAnsi="Arial Black"/>
                                <w:color w:val="FFFFFF" w:themeColor="background1"/>
                              </w:rPr>
                            </w:pPr>
                            <w:r w:rsidRPr="0006044C">
                              <w:rPr>
                                <w:rFonts w:ascii="Arial Black" w:hAnsi="Arial Black"/>
                                <w:color w:val="FFFFFF" w:themeColor="background1"/>
                                <w:highlight w:val="yellow"/>
                              </w:rPr>
                              <w:t>“</w:t>
                            </w:r>
                            <w:r w:rsidR="00A7430E" w:rsidRPr="0006044C">
                              <w:rPr>
                                <w:rFonts w:ascii="Arial Black" w:hAnsi="Arial Black"/>
                                <w:color w:val="FFFFFF" w:themeColor="background1"/>
                                <w:highlight w:val="yellow"/>
                              </w:rPr>
                              <w:t>[Insert Relevant Quote or Story from Council</w:t>
                            </w:r>
                            <w:r w:rsidR="00A7430E" w:rsidRPr="00A7430E">
                              <w:rPr>
                                <w:rFonts w:ascii="Arial Black" w:hAnsi="Arial Black"/>
                                <w:color w:val="FFFFFF" w:themeColor="background1"/>
                              </w:rPr>
                              <w:t>]”</w:t>
                            </w:r>
                            <w:r w:rsidRPr="00A7430E">
                              <w:rPr>
                                <w:rFonts w:ascii="Arial Black" w:hAnsi="Arial Black"/>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BCFC" id="Text Box 38674625" o:spid="_x0000_s1039" type="#_x0000_t202" style="position:absolute;margin-left:-46.85pt;margin-top:512.6pt;width:479.25pt;height:122.9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PUGwIAADU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" filled="f" stroked="f" strokeweight=".5pt">
                <v:textbox>
                  <w:txbxContent>
                    <w:p w14:paraId="26ECD1D0" w14:textId="0677CAE5" w:rsidR="0035671C" w:rsidRPr="005A41F8" w:rsidRDefault="0035671C" w:rsidP="0035671C">
                      <w:pPr>
                        <w:jc w:val="right"/>
                        <w:rPr>
                          <w:rFonts w:ascii="Arial Black" w:hAnsi="Arial Black"/>
                          <w:color w:val="FFFFFF" w:themeColor="background1"/>
                        </w:rPr>
                      </w:pPr>
                      <w:r w:rsidRPr="0006044C">
                        <w:rPr>
                          <w:rFonts w:ascii="Arial Black" w:hAnsi="Arial Black"/>
                          <w:color w:val="FFFFFF" w:themeColor="background1"/>
                          <w:highlight w:val="yellow"/>
                        </w:rPr>
                        <w:t>“</w:t>
                      </w:r>
                      <w:r w:rsidR="00A7430E" w:rsidRPr="0006044C">
                        <w:rPr>
                          <w:rFonts w:ascii="Arial Black" w:hAnsi="Arial Black"/>
                          <w:color w:val="FFFFFF" w:themeColor="background1"/>
                          <w:highlight w:val="yellow"/>
                        </w:rPr>
                        <w:t>[Insert Relevant Quote or Story from Council</w:t>
                      </w:r>
                      <w:r w:rsidR="00A7430E" w:rsidRPr="00A7430E">
                        <w:rPr>
                          <w:rFonts w:ascii="Arial Black" w:hAnsi="Arial Black"/>
                          <w:color w:val="FFFFFF" w:themeColor="background1"/>
                        </w:rPr>
                        <w:t>]”</w:t>
                      </w:r>
                      <w:r w:rsidRPr="00A7430E">
                        <w:rPr>
                          <w:rFonts w:ascii="Arial Black" w:hAnsi="Arial Black"/>
                          <w:color w:val="FFFFFF" w:themeColor="background1"/>
                        </w:rPr>
                        <w:t xml:space="preserve"> </w:t>
                      </w:r>
                    </w:p>
                  </w:txbxContent>
                </v:textbox>
                <w10:wrap anchorx="margin"/>
              </v:shape>
            </w:pict>
          </mc:Fallback>
        </mc:AlternateContent>
      </w:r>
      <w:r w:rsidR="00F23A19">
        <w:br w:type="page"/>
      </w:r>
    </w:p>
    <w:p w14:paraId="6A4B6679" w14:textId="302ED839" w:rsidR="3221BB03" w:rsidRPr="00F23A19" w:rsidRDefault="00362A65" w:rsidP="00F23A19">
      <w:pPr>
        <w:pStyle w:val="Heading2"/>
        <w:rPr>
          <w:color w:val="1C94D3"/>
        </w:rPr>
      </w:pPr>
      <w:bookmarkStart w:id="43" w:name="_Toc148032539"/>
      <w:bookmarkStart w:id="44" w:name="_Toc154059180"/>
      <w:r>
        <w:rPr>
          <w:color w:val="1C94D3"/>
        </w:rPr>
        <w:lastRenderedPageBreak/>
        <w:t>4.</w:t>
      </w:r>
      <w:r w:rsidR="007671D7">
        <w:rPr>
          <w:color w:val="1C94D3"/>
        </w:rPr>
        <w:t>2</w:t>
      </w:r>
      <w:r>
        <w:rPr>
          <w:color w:val="1C94D3"/>
        </w:rPr>
        <w:t xml:space="preserve"> </w:t>
      </w:r>
      <w:r w:rsidR="4A4F904B" w:rsidRPr="00F23A19">
        <w:rPr>
          <w:color w:val="1C94D3"/>
        </w:rPr>
        <w:t>Housing Characteristics</w:t>
      </w:r>
      <w:bookmarkEnd w:id="43"/>
      <w:bookmarkEnd w:id="44"/>
    </w:p>
    <w:p w14:paraId="697A72DC" w14:textId="7EC2298F" w:rsidR="00F576A1" w:rsidRPr="00F576A1" w:rsidRDefault="007671D7" w:rsidP="00F576A1">
      <w:pPr>
        <w:pStyle w:val="Heading3"/>
        <w:rPr>
          <w:rFonts w:eastAsia="Arial" w:cs="Arial"/>
          <w:color w:val="67924C"/>
          <w:szCs w:val="20"/>
        </w:rPr>
      </w:pPr>
      <w:bookmarkStart w:id="45" w:name="_Toc148032540"/>
      <w:bookmarkStart w:id="46" w:name="_Toc154059181"/>
      <w:r>
        <w:rPr>
          <w:rFonts w:eastAsia="Arial" w:cs="Arial"/>
          <w:color w:val="67924C"/>
          <w:szCs w:val="20"/>
        </w:rPr>
        <w:t xml:space="preserve">4.2.1 </w:t>
      </w:r>
      <w:r w:rsidR="00F576A1" w:rsidRPr="00F576A1">
        <w:rPr>
          <w:rFonts w:eastAsia="Arial" w:cs="Arial"/>
          <w:color w:val="67924C"/>
          <w:szCs w:val="20"/>
        </w:rPr>
        <w:t>Dwelling Structures</w:t>
      </w:r>
      <w:bookmarkEnd w:id="45"/>
      <w:bookmarkEnd w:id="46"/>
      <w:r w:rsidR="00F576A1" w:rsidRPr="00F576A1">
        <w:rPr>
          <w:rFonts w:eastAsia="Arial" w:cs="Arial"/>
          <w:color w:val="67924C"/>
          <w:szCs w:val="20"/>
        </w:rPr>
        <w:t xml:space="preserve"> </w:t>
      </w:r>
    </w:p>
    <w:p w14:paraId="69EAFC30" w14:textId="12355446" w:rsidR="000E4395" w:rsidRPr="000E4395" w:rsidRDefault="000E4395" w:rsidP="2C7E74C7">
      <w:r w:rsidRPr="000E4395">
        <w:t>The majority of dwellings in the region are separate detach</w:t>
      </w:r>
      <w:r w:rsidR="00F15F07">
        <w:t>ed</w:t>
      </w:r>
      <w:r w:rsidRPr="000E4395">
        <w:t xml:space="preserve"> </w:t>
      </w:r>
      <w:r w:rsidR="00C83782" w:rsidRPr="000E4395">
        <w:t>hous</w:t>
      </w:r>
      <w:r w:rsidR="00C83782">
        <w:t>es</w:t>
      </w:r>
      <w:r w:rsidR="001A6D0C">
        <w:t xml:space="preserve"> </w:t>
      </w:r>
      <w:r w:rsidR="00F15F07">
        <w:t>in 2021 there were</w:t>
      </w:r>
      <w:r w:rsidRPr="000E4395">
        <w:t xml:space="preserve"> 10</w:t>
      </w:r>
      <w:r w:rsidR="0082317D">
        <w:t>,</w:t>
      </w:r>
      <w:r w:rsidRPr="000E4395">
        <w:t>732 separate houses in comparison to 887 semi-detach</w:t>
      </w:r>
      <w:r w:rsidR="00C83782">
        <w:t>ed</w:t>
      </w:r>
      <w:r w:rsidRPr="000E4395">
        <w:t xml:space="preserve"> and 101 apartments and 125 other housing structures</w:t>
      </w:r>
      <w:r w:rsidR="00F15F07">
        <w:t xml:space="preserve"> (see Figure </w:t>
      </w:r>
      <w:r w:rsidR="00A7430E">
        <w:t>1</w:t>
      </w:r>
      <w:r w:rsidR="00AD5E98">
        <w:t>2</w:t>
      </w:r>
      <w:r w:rsidR="00F15F07" w:rsidRPr="00AD5E98">
        <w:t>)</w:t>
      </w:r>
      <w:r w:rsidR="00AD5E98" w:rsidRPr="00AD5E98">
        <w:rPr>
          <w:rStyle w:val="FootnoteReference"/>
          <w:rFonts w:eastAsiaTheme="minorEastAsia"/>
        </w:rPr>
        <w:t xml:space="preserve"> </w:t>
      </w:r>
      <w:r w:rsidR="00AD5E98" w:rsidRPr="00AD5E98">
        <w:rPr>
          <w:rStyle w:val="FootnoteReference"/>
          <w:rFonts w:eastAsiaTheme="minorEastAsia"/>
        </w:rPr>
        <w:footnoteReference w:id="27"/>
      </w:r>
      <w:r w:rsidRPr="00AD5E98">
        <w:t xml:space="preserve">. This </w:t>
      </w:r>
      <w:r w:rsidRPr="000E4395">
        <w:t>show</w:t>
      </w:r>
      <w:r w:rsidR="001A6D0C">
        <w:t>s</w:t>
      </w:r>
      <w:r w:rsidRPr="000E4395">
        <w:t xml:space="preserve"> minimal housing diversity stock in </w:t>
      </w:r>
      <w:r w:rsidR="0082317D">
        <w:t xml:space="preserve">the </w:t>
      </w:r>
      <w:r w:rsidRPr="000E4395">
        <w:t>Western Downs</w:t>
      </w:r>
      <w:r w:rsidR="0082317D">
        <w:t xml:space="preserve"> region</w:t>
      </w:r>
      <w:r w:rsidR="00B606A2">
        <w:t xml:space="preserve"> presenting an </w:t>
      </w:r>
      <w:r w:rsidRPr="000E4395">
        <w:t>opportunity for more housing stock diversity in region</w:t>
      </w:r>
      <w:r w:rsidR="00B606A2">
        <w:t xml:space="preserve"> to</w:t>
      </w:r>
      <w:r w:rsidRPr="000E4395">
        <w:t xml:space="preserve"> cater to population composition and need</w:t>
      </w:r>
      <w:r w:rsidR="00866CCF" w:rsidRPr="000E4395">
        <w:t>.</w:t>
      </w:r>
      <w:r w:rsidR="00866CCF">
        <w:t xml:space="preserve"> This lack of housing diversity also presents a huge </w:t>
      </w:r>
      <w:r w:rsidR="003E53E2">
        <w:t>gap in the market for other types of housing stoc</w:t>
      </w:r>
      <w:r w:rsidR="00A663B8">
        <w:t>k and mix which presents an investment opportunity in the region.</w:t>
      </w:r>
      <w:r w:rsidR="00A663B8" w:rsidRPr="009C5687">
        <w:rPr>
          <w:rStyle w:val="FootnoteReference"/>
          <w:rFonts w:eastAsiaTheme="minorEastAsia"/>
          <w:color w:val="455B25"/>
        </w:rPr>
        <w:t xml:space="preserve"> </w:t>
      </w:r>
    </w:p>
    <w:p w14:paraId="7953EDF1" w14:textId="56CEB8BA" w:rsidR="5E8D5F5B" w:rsidRDefault="0082317D" w:rsidP="00D6500D">
      <w:pPr>
        <w:jc w:val="center"/>
      </w:pPr>
      <w:r w:rsidRPr="0082317D">
        <w:rPr>
          <w:noProof/>
        </w:rPr>
        <w:drawing>
          <wp:inline distT="0" distB="0" distL="0" distR="0" wp14:anchorId="5A14BC91" wp14:editId="39AE0FBF">
            <wp:extent cx="5506720" cy="2267712"/>
            <wp:effectExtent l="0" t="0" r="17780" b="18415"/>
            <wp:docPr id="2111072439" name="Chart 1">
              <a:extLst xmlns:a="http://schemas.openxmlformats.org/drawingml/2006/main">
                <a:ext uri="{FF2B5EF4-FFF2-40B4-BE49-F238E27FC236}">
                  <a16:creationId xmlns:a16="http://schemas.microsoft.com/office/drawing/2014/main" id="{D9F2EAFB-3EBD-4FA9-8A23-3DD776CEE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9B39C9" w14:textId="7ED1E5C0" w:rsidR="0082317D" w:rsidRDefault="0082317D" w:rsidP="00AF225F">
      <w:pPr>
        <w:pStyle w:val="Caption"/>
        <w:jc w:val="center"/>
        <w:rPr>
          <w:rFonts w:eastAsiaTheme="minorEastAsia"/>
          <w:i w:val="0"/>
          <w:iCs w:val="0"/>
          <w:color w:val="455B25"/>
        </w:rPr>
      </w:pPr>
      <w:r w:rsidRPr="00420BF7">
        <w:rPr>
          <w:rFonts w:eastAsiaTheme="minorEastAsia"/>
          <w:color w:val="455B25"/>
        </w:rPr>
        <w:t xml:space="preserve">Figure </w:t>
      </w:r>
      <w:r w:rsidR="00420BF7" w:rsidRPr="00420BF7">
        <w:rPr>
          <w:rFonts w:eastAsiaTheme="minorEastAsia"/>
          <w:color w:val="455B25"/>
        </w:rPr>
        <w:fldChar w:fldCharType="begin"/>
      </w:r>
      <w:r w:rsidR="00420BF7" w:rsidRPr="00420BF7">
        <w:rPr>
          <w:rFonts w:eastAsiaTheme="minorEastAsia"/>
          <w:color w:val="455B25"/>
        </w:rPr>
        <w:instrText xml:space="preserve"> SEQ Figure \* ARABIC </w:instrText>
      </w:r>
      <w:r w:rsidR="00420BF7" w:rsidRPr="00420BF7">
        <w:rPr>
          <w:rFonts w:eastAsiaTheme="minorEastAsia"/>
          <w:color w:val="455B25"/>
        </w:rPr>
        <w:fldChar w:fldCharType="separate"/>
      </w:r>
      <w:r w:rsidR="00B36E53">
        <w:rPr>
          <w:rFonts w:eastAsiaTheme="minorEastAsia"/>
          <w:noProof/>
          <w:color w:val="455B25"/>
        </w:rPr>
        <w:t>11</w:t>
      </w:r>
      <w:r w:rsidR="00420BF7" w:rsidRPr="00420BF7">
        <w:rPr>
          <w:rFonts w:eastAsiaTheme="minorEastAsia"/>
          <w:color w:val="455B25"/>
        </w:rPr>
        <w:fldChar w:fldCharType="end"/>
      </w:r>
      <w:r w:rsidRPr="1898D0C9">
        <w:rPr>
          <w:rFonts w:eastAsiaTheme="minorEastAsia"/>
          <w:color w:val="455B25"/>
        </w:rPr>
        <w:t xml:space="preserve">: </w:t>
      </w:r>
      <w:r w:rsidRPr="00AD5E98">
        <w:rPr>
          <w:rFonts w:eastAsiaTheme="minorEastAsia"/>
          <w:color w:val="455B25"/>
        </w:rPr>
        <w:t>Number of dwellings by structure type in the Western Downs region</w:t>
      </w:r>
      <w:r w:rsidR="003756F3">
        <w:rPr>
          <w:rStyle w:val="FootnoteReference"/>
          <w:rFonts w:eastAsiaTheme="minorEastAsia"/>
          <w:color w:val="455B25"/>
        </w:rPr>
        <w:footnoteReference w:id="28"/>
      </w:r>
    </w:p>
    <w:p w14:paraId="004547B2" w14:textId="48B15F79" w:rsidR="00F576A1" w:rsidRDefault="00F576A1">
      <w:r>
        <w:t xml:space="preserve">When diving deeper into the mix of dwelling types in the region, </w:t>
      </w:r>
      <w:r w:rsidR="00281A53">
        <w:t>it is evident that the</w:t>
      </w:r>
      <w:r w:rsidR="003848B0">
        <w:t xml:space="preserve"> majority falls into larger 3-bedroom or 4-bedroom homes</w:t>
      </w:r>
      <w:r w:rsidR="00BF15FA">
        <w:t xml:space="preserve"> with </w:t>
      </w:r>
      <w:r w:rsidR="00AF4693">
        <w:t>69.3% of the population occupying this dwelling type (</w:t>
      </w:r>
      <w:r w:rsidR="00AF4693" w:rsidRPr="00A7430E">
        <w:t xml:space="preserve">see Figure </w:t>
      </w:r>
      <w:r w:rsidR="4D01B549" w:rsidRPr="00A7430E">
        <w:t>1</w:t>
      </w:r>
      <w:r w:rsidR="00740024">
        <w:t>2</w:t>
      </w:r>
      <w:r w:rsidR="00AF4693" w:rsidRPr="00A7430E">
        <w:t>)</w:t>
      </w:r>
      <w:r w:rsidR="003848B0" w:rsidRPr="00A7430E">
        <w:t>.</w:t>
      </w:r>
      <w:r w:rsidR="003848B0">
        <w:t xml:space="preserve"> </w:t>
      </w:r>
      <w:r w:rsidR="00832CE1">
        <w:t>Between 20</w:t>
      </w:r>
      <w:r w:rsidR="0016791D">
        <w:t xml:space="preserve">16 and 2021 an additional </w:t>
      </w:r>
      <w:r w:rsidR="00233586">
        <w:t>687</w:t>
      </w:r>
      <w:r w:rsidR="00BD6AB8">
        <w:t xml:space="preserve"> 3-bedroom and 4-bedroom </w:t>
      </w:r>
      <w:r w:rsidR="00233586">
        <w:t xml:space="preserve">dwellings </w:t>
      </w:r>
      <w:r w:rsidR="00BD6AB8">
        <w:t xml:space="preserve">were added to the housing supply in the Western Downs region. In comparison, only </w:t>
      </w:r>
      <w:r w:rsidR="00F7532E">
        <w:t xml:space="preserve">126 </w:t>
      </w:r>
      <w:r w:rsidR="00EB5169">
        <w:t xml:space="preserve">additional dwellings with less </w:t>
      </w:r>
      <w:r w:rsidR="00624FFC">
        <w:t>than 3 bedrooms were added, presenting a challenge with the changing demographics of the region.</w:t>
      </w:r>
      <w:r w:rsidR="00624FFC" w:rsidRPr="009C5687">
        <w:rPr>
          <w:rStyle w:val="FootnoteReference"/>
          <w:rFonts w:eastAsiaTheme="minorEastAsia"/>
          <w:color w:val="455B25"/>
        </w:rPr>
        <w:t xml:space="preserve"> </w:t>
      </w:r>
      <w:r w:rsidR="009C5687">
        <w:rPr>
          <w:rStyle w:val="FootnoteReference"/>
          <w:rFonts w:eastAsiaTheme="minorEastAsia"/>
          <w:color w:val="455B25"/>
        </w:rPr>
        <w:footnoteReference w:id="29"/>
      </w:r>
      <w:r w:rsidR="00624FFC">
        <w:t xml:space="preserve"> </w:t>
      </w:r>
    </w:p>
    <w:p w14:paraId="74374D13" w14:textId="6A440B08" w:rsidR="56CF073C" w:rsidRDefault="56CF073C" w:rsidP="00D6500D">
      <w:pPr>
        <w:jc w:val="center"/>
      </w:pPr>
      <w:r>
        <w:rPr>
          <w:noProof/>
        </w:rPr>
        <w:drawing>
          <wp:inline distT="0" distB="0" distL="0" distR="0" wp14:anchorId="7E9700B2" wp14:editId="04659B3B">
            <wp:extent cx="5564038" cy="2778659"/>
            <wp:effectExtent l="0" t="0" r="0" b="3175"/>
            <wp:docPr id="1401780098" name="Picture 140178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583996" cy="2788626"/>
                    </a:xfrm>
                    <a:prstGeom prst="rect">
                      <a:avLst/>
                    </a:prstGeom>
                  </pic:spPr>
                </pic:pic>
              </a:graphicData>
            </a:graphic>
          </wp:inline>
        </w:drawing>
      </w:r>
    </w:p>
    <w:p w14:paraId="70B55B38" w14:textId="0647DAF6" w:rsidR="0082317D" w:rsidRDefault="0082317D" w:rsidP="00D6500D">
      <w:pPr>
        <w:pStyle w:val="Caption"/>
        <w:jc w:val="center"/>
        <w:rPr>
          <w:rFonts w:eastAsiaTheme="minorEastAsia"/>
          <w:i w:val="0"/>
          <w:iCs w:val="0"/>
          <w:color w:val="455B25"/>
        </w:rPr>
      </w:pPr>
      <w:r w:rsidRPr="00420BF7">
        <w:rPr>
          <w:rFonts w:eastAsiaTheme="minorEastAsia"/>
          <w:color w:val="455B25"/>
        </w:rPr>
        <w:lastRenderedPageBreak/>
        <w:t xml:space="preserve">Figure </w:t>
      </w:r>
      <w:r w:rsidR="00420BF7" w:rsidRPr="00420BF7">
        <w:rPr>
          <w:rFonts w:eastAsiaTheme="minorEastAsia"/>
          <w:color w:val="455B25"/>
        </w:rPr>
        <w:fldChar w:fldCharType="begin"/>
      </w:r>
      <w:r w:rsidR="00420BF7" w:rsidRPr="00420BF7">
        <w:rPr>
          <w:rFonts w:eastAsiaTheme="minorEastAsia"/>
          <w:color w:val="455B25"/>
        </w:rPr>
        <w:instrText xml:space="preserve"> SEQ Figure \* ARABIC </w:instrText>
      </w:r>
      <w:r w:rsidR="00420BF7" w:rsidRPr="00420BF7">
        <w:rPr>
          <w:rFonts w:eastAsiaTheme="minorEastAsia"/>
          <w:color w:val="455B25"/>
        </w:rPr>
        <w:fldChar w:fldCharType="separate"/>
      </w:r>
      <w:r w:rsidR="00B36E53">
        <w:rPr>
          <w:rFonts w:eastAsiaTheme="minorEastAsia"/>
          <w:noProof/>
          <w:color w:val="455B25"/>
        </w:rPr>
        <w:t>12</w:t>
      </w:r>
      <w:r w:rsidR="00420BF7" w:rsidRPr="00420BF7">
        <w:rPr>
          <w:rFonts w:eastAsiaTheme="minorEastAsia"/>
          <w:color w:val="455B25"/>
        </w:rPr>
        <w:fldChar w:fldCharType="end"/>
      </w:r>
      <w:r w:rsidRPr="45C0BFD1">
        <w:rPr>
          <w:rFonts w:eastAsiaTheme="minorEastAsia"/>
          <w:color w:val="455B25"/>
        </w:rPr>
        <w:t xml:space="preserve">: </w:t>
      </w:r>
      <w:r w:rsidRPr="0082317D">
        <w:rPr>
          <w:rFonts w:eastAsiaTheme="minorEastAsia"/>
          <w:color w:val="455B25"/>
        </w:rPr>
        <w:t>Mix of housing occupancy – separate house, med</w:t>
      </w:r>
      <w:r w:rsidR="003F0C53">
        <w:rPr>
          <w:rFonts w:eastAsiaTheme="minorEastAsia"/>
          <w:color w:val="455B25"/>
        </w:rPr>
        <w:t>ium</w:t>
      </w:r>
      <w:r w:rsidRPr="0082317D">
        <w:rPr>
          <w:rFonts w:eastAsiaTheme="minorEastAsia"/>
          <w:color w:val="455B25"/>
        </w:rPr>
        <w:t xml:space="preserve"> and high density</w:t>
      </w:r>
      <w:r w:rsidR="003756F3">
        <w:rPr>
          <w:rStyle w:val="FootnoteReference"/>
          <w:rFonts w:eastAsiaTheme="minorEastAsia"/>
          <w:color w:val="455B25"/>
        </w:rPr>
        <w:footnoteReference w:id="30"/>
      </w:r>
    </w:p>
    <w:p w14:paraId="25134B63" w14:textId="4B7A330A" w:rsidR="00AB132D" w:rsidRPr="00602B82" w:rsidRDefault="00AB132D" w:rsidP="0EF71942">
      <w:pPr>
        <w:rPr>
          <w:rFonts w:eastAsiaTheme="minorEastAsia"/>
        </w:rPr>
      </w:pPr>
      <w:r w:rsidRPr="0EF71942">
        <w:rPr>
          <w:rFonts w:eastAsiaTheme="minorEastAsia"/>
        </w:rPr>
        <w:t>The</w:t>
      </w:r>
      <w:r w:rsidR="00AC7D2F" w:rsidRPr="0EF71942">
        <w:rPr>
          <w:rFonts w:eastAsiaTheme="minorEastAsia"/>
        </w:rPr>
        <w:t xml:space="preserve"> projected dwelling forecast </w:t>
      </w:r>
      <w:r w:rsidR="009E050D" w:rsidRPr="0EF71942">
        <w:rPr>
          <w:rFonts w:eastAsiaTheme="minorEastAsia"/>
        </w:rPr>
        <w:t>from the latest</w:t>
      </w:r>
      <w:r w:rsidRPr="0EF71942">
        <w:rPr>
          <w:rFonts w:eastAsiaTheme="minorEastAsia"/>
        </w:rPr>
        <w:t xml:space="preserve"> 2023 QGSO data set (based on high series population growth), show</w:t>
      </w:r>
      <w:r w:rsidR="00D62FCD" w:rsidRPr="0EF71942">
        <w:rPr>
          <w:rFonts w:eastAsiaTheme="minorEastAsia"/>
        </w:rPr>
        <w:t>s</w:t>
      </w:r>
      <w:r w:rsidRPr="0EF71942">
        <w:rPr>
          <w:rFonts w:eastAsiaTheme="minorEastAsia"/>
        </w:rPr>
        <w:t xml:space="preserve"> </w:t>
      </w:r>
      <w:r w:rsidR="00321FF7" w:rsidRPr="0EF71942">
        <w:rPr>
          <w:rFonts w:eastAsiaTheme="minorEastAsia"/>
        </w:rPr>
        <w:t>projected dwelling</w:t>
      </w:r>
      <w:r w:rsidR="00514DDE">
        <w:rPr>
          <w:rFonts w:eastAsiaTheme="minorEastAsia"/>
        </w:rPr>
        <w:t xml:space="preserve">s required </w:t>
      </w:r>
      <w:r w:rsidRPr="0EF71942">
        <w:rPr>
          <w:rFonts w:eastAsiaTheme="minorEastAsia"/>
        </w:rPr>
        <w:t>from 15,566 in 2021 to 17,865 in 2046</w:t>
      </w:r>
      <w:r w:rsidR="00602B82" w:rsidRPr="0EF71942">
        <w:rPr>
          <w:rFonts w:eastAsiaTheme="minorEastAsia"/>
        </w:rPr>
        <w:t xml:space="preserve"> (see Figure 14)</w:t>
      </w:r>
      <w:r w:rsidRPr="0EF71942">
        <w:rPr>
          <w:rFonts w:eastAsiaTheme="minorEastAsia"/>
        </w:rPr>
        <w:t>. Therefore, a significant increase in housing</w:t>
      </w:r>
      <w:r w:rsidR="0EF71942" w:rsidRPr="0EF71942">
        <w:rPr>
          <w:rFonts w:eastAsiaTheme="minorEastAsia"/>
        </w:rPr>
        <w:t xml:space="preserve"> development</w:t>
      </w:r>
      <w:r w:rsidRPr="0EF71942">
        <w:rPr>
          <w:rFonts w:eastAsiaTheme="minorEastAsia"/>
        </w:rPr>
        <w:t xml:space="preserve"> is required to accommodate the increase in population, approximately 2,299 new dwellings to accommodate population growth over coming years. </w:t>
      </w:r>
      <w:r w:rsidR="004371DF" w:rsidRPr="0EF71942">
        <w:rPr>
          <w:rFonts w:eastAsiaTheme="minorEastAsia"/>
        </w:rPr>
        <w:t>Since 2013 approximately 1,753 new dwellings have been built therefore a significant boost of housing supply is required over the coming years to accommodate population growth</w:t>
      </w:r>
      <w:r w:rsidR="004371DF" w:rsidRPr="0EF71942">
        <w:rPr>
          <w:rStyle w:val="FootnoteReference"/>
          <w:rFonts w:eastAsiaTheme="minorEastAsia"/>
        </w:rPr>
        <w:t xml:space="preserve"> </w:t>
      </w:r>
      <w:r w:rsidR="00E2672F" w:rsidRPr="0EF71942">
        <w:rPr>
          <w:rStyle w:val="FootnoteReference"/>
          <w:rFonts w:eastAsiaTheme="minorEastAsia"/>
        </w:rPr>
        <w:footnoteReference w:id="31"/>
      </w:r>
      <w:r w:rsidR="00602B82" w:rsidRPr="0EF71942">
        <w:rPr>
          <w:rStyle w:val="FootnoteReference"/>
          <w:rFonts w:eastAsiaTheme="minorEastAsia"/>
        </w:rPr>
        <w:t>.</w:t>
      </w:r>
      <w:r w:rsidR="004371DF" w:rsidRPr="0EF71942">
        <w:rPr>
          <w:rFonts w:eastAsiaTheme="minorEastAsia"/>
        </w:rPr>
        <w:t xml:space="preserve"> </w:t>
      </w:r>
    </w:p>
    <w:p w14:paraId="703FDEEB" w14:textId="77777777" w:rsidR="00AB132D" w:rsidRDefault="00AB132D" w:rsidP="0EF71942">
      <w:pPr>
        <w:jc w:val="center"/>
        <w:rPr>
          <w:rFonts w:eastAsiaTheme="minorEastAsia"/>
        </w:rPr>
      </w:pPr>
      <w:r>
        <w:rPr>
          <w:rFonts w:eastAsiaTheme="minorEastAsia"/>
          <w:noProof/>
          <w:szCs w:val="20"/>
        </w:rPr>
        <w:drawing>
          <wp:inline distT="0" distB="0" distL="0" distR="0" wp14:anchorId="3A9B2A61" wp14:editId="58435D59">
            <wp:extent cx="5629275" cy="2051437"/>
            <wp:effectExtent l="0" t="0" r="9525" b="6350"/>
            <wp:docPr id="2088185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57C1EC" w14:textId="564EF9BA" w:rsidR="00AB132D" w:rsidRPr="00B46496" w:rsidRDefault="00AB132D" w:rsidP="00617511">
      <w:pPr>
        <w:pStyle w:val="Caption"/>
        <w:jc w:val="center"/>
        <w:rPr>
          <w:rFonts w:eastAsiaTheme="minorEastAsia"/>
          <w:color w:val="455B25"/>
        </w:rPr>
      </w:pPr>
      <w:r w:rsidRPr="00170D8D">
        <w:rPr>
          <w:rFonts w:eastAsiaTheme="minorEastAsia"/>
          <w:color w:val="455B25"/>
        </w:rPr>
        <w:t xml:space="preserve">Figure </w:t>
      </w:r>
      <w:r w:rsidR="00CF7758" w:rsidRPr="00170D8D">
        <w:rPr>
          <w:rFonts w:eastAsiaTheme="minorEastAsia"/>
          <w:color w:val="455B25"/>
        </w:rPr>
        <w:fldChar w:fldCharType="begin"/>
      </w:r>
      <w:r w:rsidR="00CF7758" w:rsidRPr="00170D8D">
        <w:rPr>
          <w:rFonts w:eastAsiaTheme="minorEastAsia"/>
          <w:color w:val="455B25"/>
        </w:rPr>
        <w:instrText xml:space="preserve"> SEQ Figure \* ARABIC </w:instrText>
      </w:r>
      <w:r w:rsidR="00CF7758" w:rsidRPr="00170D8D">
        <w:rPr>
          <w:rFonts w:eastAsiaTheme="minorEastAsia"/>
          <w:color w:val="455B25"/>
        </w:rPr>
        <w:fldChar w:fldCharType="separate"/>
      </w:r>
      <w:r w:rsidR="00B36E53">
        <w:rPr>
          <w:rFonts w:eastAsiaTheme="minorEastAsia"/>
          <w:noProof/>
          <w:color w:val="455B25"/>
        </w:rPr>
        <w:t>13</w:t>
      </w:r>
      <w:r w:rsidR="00CF7758" w:rsidRPr="00170D8D">
        <w:rPr>
          <w:rFonts w:eastAsiaTheme="minorEastAsia"/>
          <w:color w:val="455B25"/>
        </w:rPr>
        <w:fldChar w:fldCharType="end"/>
      </w:r>
      <w:r w:rsidR="00617511">
        <w:rPr>
          <w:rFonts w:eastAsiaTheme="minorEastAsia"/>
          <w:color w:val="455B25"/>
        </w:rPr>
        <w:t xml:space="preserve">: </w:t>
      </w:r>
      <w:r w:rsidR="0B2321AF" w:rsidRPr="1B47B29D">
        <w:rPr>
          <w:rFonts w:eastAsiaTheme="minorEastAsia"/>
          <w:color w:val="455B25"/>
        </w:rPr>
        <w:t>Projected</w:t>
      </w:r>
      <w:r w:rsidR="00C964DE" w:rsidRPr="00B46496">
        <w:rPr>
          <w:rFonts w:eastAsiaTheme="minorEastAsia"/>
          <w:color w:val="455B25"/>
        </w:rPr>
        <w:t xml:space="preserve"> Dwellings in the Western Downs Region under the “High Series</w:t>
      </w:r>
      <w:r w:rsidR="00C964DE" w:rsidRPr="3BE48DDC">
        <w:rPr>
          <w:rFonts w:eastAsiaTheme="minorEastAsia"/>
          <w:color w:val="455B25"/>
        </w:rPr>
        <w:t>”.</w:t>
      </w:r>
      <w:r w:rsidR="00C964DE" w:rsidRPr="00B46496">
        <w:rPr>
          <w:rFonts w:eastAsiaTheme="minorEastAsia"/>
          <w:color w:val="455B25"/>
        </w:rPr>
        <w:t xml:space="preserve"> </w:t>
      </w:r>
    </w:p>
    <w:p w14:paraId="546615E7" w14:textId="22EA826B" w:rsidR="57EE84E6" w:rsidRPr="006525A1" w:rsidRDefault="017ECA80" w:rsidP="00E70DF3">
      <w:pPr>
        <w:rPr>
          <w:rFonts w:eastAsia="Arial" w:cs="Arial"/>
          <w:color w:val="67924C"/>
        </w:rPr>
      </w:pPr>
      <w:r w:rsidRPr="1901DC90">
        <w:rPr>
          <w:rFonts w:ascii="Arial Nova Light" w:eastAsiaTheme="majorEastAsia" w:hAnsi="Arial Nova Light" w:cstheme="majorBidi"/>
          <w:color w:val="67924C"/>
          <w:sz w:val="26"/>
          <w:szCs w:val="26"/>
        </w:rPr>
        <w:t>Home Ownership</w:t>
      </w:r>
    </w:p>
    <w:p w14:paraId="6D77E447" w14:textId="1389803D" w:rsidR="162E3B84" w:rsidRDefault="22C57DA0" w:rsidP="162E3B84">
      <w:pPr>
        <w:rPr>
          <w:rFonts w:eastAsiaTheme="minorEastAsia"/>
        </w:rPr>
      </w:pPr>
      <w:r w:rsidRPr="3337C77D">
        <w:rPr>
          <w:rFonts w:eastAsiaTheme="minorEastAsia"/>
          <w:szCs w:val="20"/>
        </w:rPr>
        <w:t>T</w:t>
      </w:r>
      <w:r w:rsidRPr="49418567">
        <w:rPr>
          <w:rFonts w:eastAsiaTheme="minorEastAsia"/>
          <w:szCs w:val="20"/>
        </w:rPr>
        <w:t>he c</w:t>
      </w:r>
      <w:r w:rsidR="017ECA80" w:rsidRPr="49418567">
        <w:rPr>
          <w:rFonts w:eastAsiaTheme="minorEastAsia"/>
          <w:szCs w:val="20"/>
        </w:rPr>
        <w:t xml:space="preserve">urrent </w:t>
      </w:r>
      <w:r w:rsidR="78A0127B" w:rsidRPr="49418567">
        <w:rPr>
          <w:rFonts w:eastAsiaTheme="minorEastAsia"/>
          <w:szCs w:val="20"/>
        </w:rPr>
        <w:t xml:space="preserve">home ownership according to latest </w:t>
      </w:r>
      <w:r w:rsidR="017ECA80" w:rsidRPr="49418567">
        <w:rPr>
          <w:rFonts w:eastAsiaTheme="minorEastAsia"/>
          <w:szCs w:val="20"/>
        </w:rPr>
        <w:t>ABS data indicates that 33.</w:t>
      </w:r>
      <w:r w:rsidR="00E70DF3">
        <w:rPr>
          <w:rFonts w:eastAsiaTheme="minorEastAsia"/>
          <w:szCs w:val="20"/>
        </w:rPr>
        <w:t>9</w:t>
      </w:r>
      <w:r w:rsidR="017ECA80" w:rsidRPr="49418567">
        <w:rPr>
          <w:rFonts w:eastAsiaTheme="minorEastAsia"/>
          <w:szCs w:val="20"/>
        </w:rPr>
        <w:t xml:space="preserve">% of people fully own their own homes, 27.5% owned by </w:t>
      </w:r>
      <w:r w:rsidR="687D09F8" w:rsidRPr="49418567">
        <w:rPr>
          <w:rFonts w:eastAsiaTheme="minorEastAsia"/>
          <w:szCs w:val="20"/>
        </w:rPr>
        <w:t>mortgage</w:t>
      </w:r>
      <w:r w:rsidR="017ECA80" w:rsidRPr="49418567">
        <w:rPr>
          <w:rFonts w:eastAsiaTheme="minorEastAsia"/>
          <w:szCs w:val="20"/>
        </w:rPr>
        <w:t xml:space="preserve"> and 32% rented</w:t>
      </w:r>
      <w:r w:rsidR="3383691F" w:rsidRPr="49418567">
        <w:rPr>
          <w:rFonts w:eastAsiaTheme="minorEastAsia"/>
          <w:szCs w:val="20"/>
        </w:rPr>
        <w:t xml:space="preserve">.  </w:t>
      </w:r>
    </w:p>
    <w:p w14:paraId="5699F821" w14:textId="78D59FC4" w:rsidR="1BC5195A" w:rsidRPr="005A41F8" w:rsidRDefault="1BC5195A" w:rsidP="3E90AD29">
      <w:pPr>
        <w:rPr>
          <w:rFonts w:eastAsia="Arial" w:cs="Arial"/>
          <w:color w:val="67924C"/>
        </w:rPr>
      </w:pPr>
      <w:r w:rsidRPr="368E5218">
        <w:rPr>
          <w:rFonts w:ascii="Arial Nova Light" w:eastAsiaTheme="majorEastAsia" w:hAnsi="Arial Nova Light" w:cstheme="majorBidi"/>
          <w:color w:val="67924C"/>
          <w:sz w:val="26"/>
          <w:szCs w:val="26"/>
        </w:rPr>
        <w:t>Residential Buil</w:t>
      </w:r>
      <w:r w:rsidR="003E3725" w:rsidRPr="368E5218">
        <w:rPr>
          <w:rFonts w:ascii="Arial Nova Light" w:eastAsiaTheme="majorEastAsia" w:hAnsi="Arial Nova Light" w:cstheme="majorBidi"/>
          <w:color w:val="67924C"/>
          <w:sz w:val="26"/>
          <w:szCs w:val="26"/>
        </w:rPr>
        <w:t>d</w:t>
      </w:r>
      <w:r w:rsidRPr="368E5218">
        <w:rPr>
          <w:rFonts w:ascii="Arial Nova Light" w:eastAsiaTheme="majorEastAsia" w:hAnsi="Arial Nova Light" w:cstheme="majorBidi"/>
          <w:color w:val="67924C"/>
          <w:sz w:val="26"/>
          <w:szCs w:val="26"/>
        </w:rPr>
        <w:t>ing A</w:t>
      </w:r>
      <w:r w:rsidRPr="792C900F">
        <w:rPr>
          <w:rFonts w:ascii="Arial Nova Light" w:eastAsiaTheme="majorEastAsia" w:hAnsi="Arial Nova Light" w:cstheme="majorBidi"/>
          <w:color w:val="67924C"/>
          <w:sz w:val="26"/>
          <w:szCs w:val="26"/>
        </w:rPr>
        <w:t>pp</w:t>
      </w:r>
      <w:r w:rsidRPr="1E7F2189">
        <w:rPr>
          <w:rFonts w:ascii="Arial Nova Light" w:eastAsiaTheme="majorEastAsia" w:hAnsi="Arial Nova Light" w:cstheme="majorBidi"/>
          <w:color w:val="67924C"/>
          <w:sz w:val="26"/>
          <w:szCs w:val="26"/>
        </w:rPr>
        <w:t xml:space="preserve">rovals </w:t>
      </w:r>
    </w:p>
    <w:p w14:paraId="2E5AB4B2" w14:textId="63B2F36F" w:rsidR="000E4395" w:rsidRDefault="4B852A5F" w:rsidP="2C7E74C7">
      <w:r>
        <w:t>According to the ABS, monthly building approvals show that there was a boom in housing development from 201</w:t>
      </w:r>
      <w:r w:rsidR="006A1BA1">
        <w:t>3</w:t>
      </w:r>
      <w:r>
        <w:t xml:space="preserve"> to 2015 and then a </w:t>
      </w:r>
      <w:r w:rsidR="008666B5">
        <w:t xml:space="preserve">steady </w:t>
      </w:r>
      <w:r>
        <w:t xml:space="preserve">rate of dwelling supply in the years since.  (see Figure 15).  A variety of factors, such as high housing demand and high availability of material and labour resources during this boom, and then a consistently challenging housing and land development market and varied demand in the subsequent years </w:t>
      </w:r>
    </w:p>
    <w:p w14:paraId="60D9B59B" w14:textId="02A3E7C4" w:rsidR="2C7E74C7" w:rsidRDefault="1BC5195A" w:rsidP="008F7C5A">
      <w:pPr>
        <w:jc w:val="center"/>
      </w:pPr>
      <w:r>
        <w:rPr>
          <w:noProof/>
        </w:rPr>
        <w:lastRenderedPageBreak/>
        <w:drawing>
          <wp:inline distT="0" distB="0" distL="0" distR="0" wp14:anchorId="6C048FC9" wp14:editId="1F335535">
            <wp:extent cx="5162550" cy="2971165"/>
            <wp:effectExtent l="0" t="0" r="0" b="635"/>
            <wp:docPr id="1475430964" name="Picture 147543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430964"/>
                    <pic:cNvPicPr/>
                  </pic:nvPicPr>
                  <pic:blipFill>
                    <a:blip r:embed="rId36">
                      <a:extLst>
                        <a:ext uri="{28A0092B-C50C-407E-A947-70E740481C1C}">
                          <a14:useLocalDpi xmlns:a14="http://schemas.microsoft.com/office/drawing/2010/main" val="0"/>
                        </a:ext>
                      </a:extLst>
                    </a:blip>
                    <a:stretch>
                      <a:fillRect/>
                    </a:stretch>
                  </pic:blipFill>
                  <pic:spPr>
                    <a:xfrm>
                      <a:off x="0" y="0"/>
                      <a:ext cx="5181175" cy="2981884"/>
                    </a:xfrm>
                    <a:prstGeom prst="rect">
                      <a:avLst/>
                    </a:prstGeom>
                  </pic:spPr>
                </pic:pic>
              </a:graphicData>
            </a:graphic>
          </wp:inline>
        </w:drawing>
      </w:r>
    </w:p>
    <w:p w14:paraId="782AACA1" w14:textId="6ECA1585" w:rsidR="002959F0" w:rsidRDefault="002959F0" w:rsidP="008F7C5A">
      <w:pPr>
        <w:pStyle w:val="Caption"/>
        <w:jc w:val="center"/>
      </w:pPr>
      <w:r w:rsidRPr="008F7C5A">
        <w:rPr>
          <w:rFonts w:eastAsiaTheme="minorEastAsia"/>
          <w:color w:val="455B25"/>
        </w:rPr>
        <w:t xml:space="preserve">Figure </w:t>
      </w:r>
      <w:r w:rsidR="00231393" w:rsidRPr="008F7C5A">
        <w:rPr>
          <w:rFonts w:eastAsiaTheme="minorEastAsia"/>
          <w:color w:val="455B25"/>
        </w:rPr>
        <w:fldChar w:fldCharType="begin"/>
      </w:r>
      <w:r w:rsidR="00231393">
        <w:instrText xml:space="preserve"> SEQ Figure \* ARABIC </w:instrText>
      </w:r>
      <w:r w:rsidR="00231393" w:rsidRPr="008F7C5A">
        <w:rPr>
          <w:rFonts w:eastAsiaTheme="minorEastAsia"/>
          <w:color w:val="455B25"/>
        </w:rPr>
        <w:fldChar w:fldCharType="separate"/>
      </w:r>
      <w:r w:rsidR="00B36E53">
        <w:rPr>
          <w:noProof/>
        </w:rPr>
        <w:t>14</w:t>
      </w:r>
      <w:r w:rsidR="00231393" w:rsidRPr="008F7C5A">
        <w:rPr>
          <w:rFonts w:eastAsiaTheme="minorEastAsia"/>
          <w:color w:val="455B25"/>
        </w:rPr>
        <w:fldChar w:fldCharType="end"/>
      </w:r>
      <w:r w:rsidR="008F7C5A" w:rsidRPr="008F7C5A">
        <w:rPr>
          <w:rFonts w:eastAsiaTheme="minorEastAsia"/>
          <w:color w:val="455B25"/>
        </w:rPr>
        <w:t>:</w:t>
      </w:r>
      <w:r w:rsidR="00EF2F97" w:rsidRPr="008F7C5A">
        <w:t xml:space="preserve"> </w:t>
      </w:r>
      <w:r w:rsidRPr="002959F0">
        <w:rPr>
          <w:rFonts w:eastAsiaTheme="minorEastAsia"/>
          <w:color w:val="455B25"/>
        </w:rPr>
        <w:t>Residential Building Approvals from 2013 to 2023</w:t>
      </w:r>
      <w:r>
        <w:rPr>
          <w:rStyle w:val="FootnoteReference"/>
          <w:rFonts w:eastAsiaTheme="minorEastAsia"/>
          <w:color w:val="455B25"/>
        </w:rPr>
        <w:footnoteReference w:id="32"/>
      </w:r>
    </w:p>
    <w:p w14:paraId="2BF393B8" w14:textId="05D201A6" w:rsidR="7691204C" w:rsidRPr="005A41F8" w:rsidRDefault="007671D7" w:rsidP="001B2120">
      <w:pPr>
        <w:pStyle w:val="Heading3"/>
        <w:rPr>
          <w:rFonts w:eastAsia="Arial" w:cs="Arial"/>
          <w:color w:val="67924C"/>
          <w:szCs w:val="20"/>
        </w:rPr>
      </w:pPr>
      <w:bookmarkStart w:id="48" w:name="_Toc148032541"/>
      <w:bookmarkStart w:id="49" w:name="_Toc154059182"/>
      <w:r>
        <w:rPr>
          <w:rFonts w:eastAsia="Arial" w:cs="Arial"/>
          <w:color w:val="67924C"/>
          <w:szCs w:val="20"/>
        </w:rPr>
        <w:t xml:space="preserve">4.2.2 </w:t>
      </w:r>
      <w:r w:rsidR="7691204C" w:rsidRPr="005A41F8">
        <w:rPr>
          <w:rFonts w:eastAsia="Arial" w:cs="Arial"/>
          <w:color w:val="67924C"/>
          <w:szCs w:val="20"/>
        </w:rPr>
        <w:t xml:space="preserve">Private </w:t>
      </w:r>
      <w:r w:rsidR="1A0C0F37" w:rsidRPr="005A41F8">
        <w:rPr>
          <w:rFonts w:eastAsia="Arial" w:cs="Arial"/>
          <w:color w:val="67924C"/>
          <w:szCs w:val="20"/>
        </w:rPr>
        <w:t>Rent</w:t>
      </w:r>
      <w:r w:rsidR="0940B157" w:rsidRPr="005A41F8">
        <w:rPr>
          <w:rFonts w:eastAsia="Arial" w:cs="Arial"/>
          <w:color w:val="67924C"/>
          <w:szCs w:val="20"/>
        </w:rPr>
        <w:t>al Market</w:t>
      </w:r>
      <w:bookmarkEnd w:id="48"/>
      <w:bookmarkEnd w:id="49"/>
      <w:r w:rsidR="0940B157" w:rsidRPr="005A41F8">
        <w:rPr>
          <w:rFonts w:eastAsia="Arial" w:cs="Arial"/>
          <w:color w:val="67924C"/>
          <w:szCs w:val="20"/>
        </w:rPr>
        <w:t xml:space="preserve"> </w:t>
      </w:r>
    </w:p>
    <w:p w14:paraId="0BFA4AC9" w14:textId="63B16550" w:rsidR="00494206" w:rsidRPr="008A7F01" w:rsidRDefault="00494206" w:rsidP="2C7E74C7">
      <w:r>
        <w:t xml:space="preserve">As of </w:t>
      </w:r>
      <w:r w:rsidRPr="008A7F01">
        <w:t xml:space="preserve">December 2022, the overall median house rent </w:t>
      </w:r>
      <w:r w:rsidR="008A43A6" w:rsidRPr="008A7F01">
        <w:t xml:space="preserve">in the Western Downs region </w:t>
      </w:r>
      <w:r w:rsidRPr="008A7F01">
        <w:t xml:space="preserve">was $350/week in comparison to </w:t>
      </w:r>
      <w:r w:rsidR="00833E80">
        <w:t xml:space="preserve">the </w:t>
      </w:r>
      <w:r w:rsidRPr="008A7F01">
        <w:t xml:space="preserve">Regional </w:t>
      </w:r>
      <w:r w:rsidR="008A43A6" w:rsidRPr="008A7F01">
        <w:t>Queensland</w:t>
      </w:r>
      <w:r w:rsidRPr="008A7F01">
        <w:t xml:space="preserve"> average of $500/week</w:t>
      </w:r>
      <w:r w:rsidR="00677C4C" w:rsidRPr="008A7F01">
        <w:t xml:space="preserve"> (see Figure 16)</w:t>
      </w:r>
      <w:r w:rsidRPr="008A7F01">
        <w:t xml:space="preserve">. </w:t>
      </w:r>
      <w:r w:rsidR="008A43A6" w:rsidRPr="008A7F01">
        <w:t>Median</w:t>
      </w:r>
      <w:r w:rsidRPr="008A7F01">
        <w:t xml:space="preserve"> unit rental prices </w:t>
      </w:r>
      <w:r w:rsidR="008A43A6" w:rsidRPr="008A7F01">
        <w:t xml:space="preserve">sat </w:t>
      </w:r>
      <w:r w:rsidRPr="008A7F01">
        <w:t>around $270/week in comparison to</w:t>
      </w:r>
      <w:r w:rsidR="002D5A7A" w:rsidRPr="008A7F01">
        <w:t xml:space="preserve"> $420</w:t>
      </w:r>
      <w:r w:rsidR="00677C4C" w:rsidRPr="008A7F01">
        <w:t>/week in</w:t>
      </w:r>
      <w:r w:rsidRPr="008A7F01">
        <w:t xml:space="preserve"> Regional Queensland.</w:t>
      </w:r>
      <w:r w:rsidR="009A6A05" w:rsidRPr="120E8A33">
        <w:rPr>
          <w:rStyle w:val="FootnoteReference"/>
          <w:rFonts w:eastAsiaTheme="minorEastAsia"/>
        </w:rPr>
        <w:footnoteReference w:id="33"/>
      </w:r>
      <w:r w:rsidR="008A7F01" w:rsidRPr="120E8A33">
        <w:rPr>
          <w:rFonts w:eastAsiaTheme="minorEastAsia"/>
        </w:rPr>
        <w:t>.</w:t>
      </w:r>
    </w:p>
    <w:p w14:paraId="2CB5613D" w14:textId="7D0CBEE0" w:rsidR="00494206" w:rsidRDefault="00F0013B" w:rsidP="008A7F01">
      <w:pPr>
        <w:jc w:val="center"/>
      </w:pPr>
      <w:r>
        <w:rPr>
          <w:noProof/>
        </w:rPr>
        <w:drawing>
          <wp:inline distT="0" distB="0" distL="0" distR="0" wp14:anchorId="6D0390FB" wp14:editId="4B70C6FD">
            <wp:extent cx="5513696" cy="2208288"/>
            <wp:effectExtent l="0" t="0" r="0" b="1905"/>
            <wp:docPr id="1407843899" name="Picture 140784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43899" name=""/>
                    <pic:cNvPicPr/>
                  </pic:nvPicPr>
                  <pic:blipFill>
                    <a:blip r:embed="rId37"/>
                    <a:stretch>
                      <a:fillRect/>
                    </a:stretch>
                  </pic:blipFill>
                  <pic:spPr>
                    <a:xfrm>
                      <a:off x="0" y="0"/>
                      <a:ext cx="5526100" cy="2213256"/>
                    </a:xfrm>
                    <a:prstGeom prst="rect">
                      <a:avLst/>
                    </a:prstGeom>
                  </pic:spPr>
                </pic:pic>
              </a:graphicData>
            </a:graphic>
          </wp:inline>
        </w:drawing>
      </w:r>
    </w:p>
    <w:p w14:paraId="3942B2AE" w14:textId="0577E808" w:rsidR="00462844" w:rsidRDefault="00462844" w:rsidP="008A7F01">
      <w:pPr>
        <w:pStyle w:val="Caption"/>
        <w:jc w:val="center"/>
      </w:pPr>
      <w:r w:rsidRPr="003F0C53">
        <w:rPr>
          <w:rFonts w:eastAsiaTheme="minorEastAsia"/>
          <w:color w:val="455B25"/>
        </w:rPr>
        <w:t xml:space="preserve">Figure </w:t>
      </w:r>
      <w:r w:rsidR="00231393" w:rsidRPr="003F0C53">
        <w:rPr>
          <w:rFonts w:eastAsiaTheme="minorEastAsia"/>
          <w:color w:val="455B25"/>
        </w:rPr>
        <w:fldChar w:fldCharType="begin"/>
      </w:r>
      <w:r w:rsidR="00231393" w:rsidRPr="003F0C53">
        <w:rPr>
          <w:rFonts w:eastAsiaTheme="minorEastAsia"/>
          <w:color w:val="455B25"/>
        </w:rPr>
        <w:instrText xml:space="preserve"> SEQ Figure \* ARABIC </w:instrText>
      </w:r>
      <w:r w:rsidR="00231393" w:rsidRPr="003F0C53">
        <w:rPr>
          <w:rFonts w:eastAsiaTheme="minorEastAsia"/>
          <w:color w:val="455B25"/>
        </w:rPr>
        <w:fldChar w:fldCharType="separate"/>
      </w:r>
      <w:r w:rsidR="00B36E53">
        <w:rPr>
          <w:rFonts w:eastAsiaTheme="minorEastAsia"/>
          <w:noProof/>
          <w:color w:val="455B25"/>
        </w:rPr>
        <w:t>15</w:t>
      </w:r>
      <w:r w:rsidR="00231393" w:rsidRPr="003F0C53">
        <w:rPr>
          <w:rFonts w:eastAsiaTheme="minorEastAsia"/>
          <w:color w:val="455B25"/>
        </w:rPr>
        <w:fldChar w:fldCharType="end"/>
      </w:r>
      <w:r w:rsidRPr="13CFDCE2">
        <w:rPr>
          <w:rFonts w:eastAsiaTheme="minorEastAsia"/>
          <w:color w:val="455B25"/>
        </w:rPr>
        <w:t>:</w:t>
      </w:r>
      <w:r w:rsidR="003F0C53">
        <w:rPr>
          <w:rFonts w:eastAsiaTheme="minorEastAsia"/>
          <w:color w:val="455B25"/>
        </w:rPr>
        <w:t xml:space="preserve"> </w:t>
      </w:r>
      <w:r w:rsidR="00D73E68">
        <w:rPr>
          <w:rFonts w:eastAsiaTheme="minorEastAsia"/>
          <w:color w:val="455B25"/>
        </w:rPr>
        <w:t>Weekly rental listing prices by price point for quarter ending December 2022</w:t>
      </w:r>
    </w:p>
    <w:p w14:paraId="0A85626E" w14:textId="19D32931" w:rsidR="05B3CE4A" w:rsidRPr="00972AFF" w:rsidRDefault="00360EC0" w:rsidP="00972AFF">
      <w:pPr>
        <w:pStyle w:val="Heading2"/>
        <w:rPr>
          <w:color w:val="1C94D3"/>
        </w:rPr>
      </w:pPr>
      <w:bookmarkStart w:id="50" w:name="_Toc148032542"/>
      <w:bookmarkStart w:id="51" w:name="_Toc154059183"/>
      <w:r>
        <w:rPr>
          <w:color w:val="1C94D3"/>
        </w:rPr>
        <w:t>4.3</w:t>
      </w:r>
      <w:r w:rsidR="001D2A24">
        <w:rPr>
          <w:color w:val="1C94D3"/>
        </w:rPr>
        <w:t xml:space="preserve"> </w:t>
      </w:r>
      <w:r w:rsidR="00972AFF">
        <w:rPr>
          <w:color w:val="1C94D3"/>
        </w:rPr>
        <w:t>Western Downs’ Housing</w:t>
      </w:r>
      <w:r w:rsidR="05B3CE4A" w:rsidRPr="00972AFF">
        <w:rPr>
          <w:color w:val="1C94D3"/>
        </w:rPr>
        <w:t xml:space="preserve"> Need</w:t>
      </w:r>
      <w:bookmarkEnd w:id="50"/>
      <w:bookmarkEnd w:id="51"/>
    </w:p>
    <w:p w14:paraId="61446C1A" w14:textId="0E9C5AC3" w:rsidR="00072B3C" w:rsidRDefault="00072B3C" w:rsidP="2C7E74C7">
      <w:pPr>
        <w:rPr>
          <w:rFonts w:eastAsiaTheme="minorEastAsia"/>
        </w:rPr>
      </w:pPr>
      <w:r>
        <w:rPr>
          <w:rFonts w:eastAsiaTheme="minorEastAsia"/>
        </w:rPr>
        <w:t>O</w:t>
      </w:r>
      <w:r w:rsidR="003B7845">
        <w:rPr>
          <w:rFonts w:eastAsiaTheme="minorEastAsia"/>
        </w:rPr>
        <w:t>f the 13,484 households in the region</w:t>
      </w:r>
      <w:r w:rsidR="00A40918">
        <w:rPr>
          <w:rFonts w:eastAsiaTheme="minorEastAsia"/>
        </w:rPr>
        <w:t>, 912 were noted to be in housing stress in 2021</w:t>
      </w:r>
      <w:r w:rsidR="000E7FF8">
        <w:rPr>
          <w:rFonts w:eastAsiaTheme="minorEastAsia"/>
        </w:rPr>
        <w:t>.</w:t>
      </w:r>
      <w:r w:rsidR="00A40918">
        <w:rPr>
          <w:rStyle w:val="FootnoteReference"/>
          <w:rFonts w:eastAsiaTheme="minorEastAsia"/>
        </w:rPr>
        <w:footnoteReference w:id="34"/>
      </w:r>
      <w:r w:rsidR="00A40918">
        <w:rPr>
          <w:rFonts w:eastAsiaTheme="minorEastAsia"/>
        </w:rPr>
        <w:t xml:space="preserve"> </w:t>
      </w:r>
      <w:r w:rsidR="005B0F7C">
        <w:rPr>
          <w:rFonts w:eastAsiaTheme="minorEastAsia"/>
        </w:rPr>
        <w:t xml:space="preserve">Housing stress is felt in different locations within the Western Downs </w:t>
      </w:r>
      <w:r w:rsidR="001518EB">
        <w:rPr>
          <w:rFonts w:eastAsiaTheme="minorEastAsia"/>
        </w:rPr>
        <w:t>region (see Figures 1</w:t>
      </w:r>
      <w:r w:rsidR="008A7F01">
        <w:rPr>
          <w:rFonts w:eastAsiaTheme="minorEastAsia"/>
        </w:rPr>
        <w:t>7</w:t>
      </w:r>
      <w:r w:rsidR="001518EB">
        <w:rPr>
          <w:rFonts w:eastAsiaTheme="minorEastAsia"/>
        </w:rPr>
        <w:t xml:space="preserve"> and 1</w:t>
      </w:r>
      <w:r w:rsidR="008A7F01">
        <w:rPr>
          <w:rFonts w:eastAsiaTheme="minorEastAsia"/>
        </w:rPr>
        <w:t>8</w:t>
      </w:r>
      <w:r w:rsidR="001518EB">
        <w:rPr>
          <w:rFonts w:eastAsiaTheme="minorEastAsia"/>
        </w:rPr>
        <w:t>)</w:t>
      </w:r>
      <w:r w:rsidR="005B0F7C">
        <w:rPr>
          <w:rFonts w:eastAsiaTheme="minorEastAsia"/>
        </w:rPr>
        <w:t xml:space="preserve">, with mortgage stress felt most </w:t>
      </w:r>
      <w:r w:rsidR="00623114">
        <w:rPr>
          <w:rFonts w:eastAsiaTheme="minorEastAsia"/>
        </w:rPr>
        <w:t>predominately</w:t>
      </w:r>
      <w:r w:rsidR="005B0F7C">
        <w:rPr>
          <w:rFonts w:eastAsiaTheme="minorEastAsia"/>
        </w:rPr>
        <w:t xml:space="preserve"> in the </w:t>
      </w:r>
      <w:r w:rsidR="00623114">
        <w:rPr>
          <w:rFonts w:eastAsiaTheme="minorEastAsia"/>
        </w:rPr>
        <w:t>area of</w:t>
      </w:r>
      <w:r w:rsidR="005B0F7C">
        <w:rPr>
          <w:rFonts w:eastAsiaTheme="minorEastAsia"/>
        </w:rPr>
        <w:t xml:space="preserve"> Tara</w:t>
      </w:r>
      <w:r w:rsidR="00623114">
        <w:rPr>
          <w:rFonts w:eastAsiaTheme="minorEastAsia"/>
        </w:rPr>
        <w:t xml:space="preserve"> (14.3% of </w:t>
      </w:r>
      <w:r w:rsidR="001518EB">
        <w:rPr>
          <w:rFonts w:eastAsiaTheme="minorEastAsia"/>
        </w:rPr>
        <w:t xml:space="preserve">mortgage </w:t>
      </w:r>
      <w:r w:rsidR="00623114">
        <w:rPr>
          <w:rFonts w:eastAsiaTheme="minorEastAsia"/>
        </w:rPr>
        <w:t>households in stress)</w:t>
      </w:r>
      <w:r w:rsidR="005B0F7C">
        <w:rPr>
          <w:rFonts w:eastAsiaTheme="minorEastAsia"/>
        </w:rPr>
        <w:t xml:space="preserve"> </w:t>
      </w:r>
      <w:r w:rsidR="00623114">
        <w:rPr>
          <w:rFonts w:eastAsiaTheme="minorEastAsia"/>
        </w:rPr>
        <w:t>whilst rental stress is</w:t>
      </w:r>
      <w:r w:rsidR="001518EB">
        <w:rPr>
          <w:rFonts w:eastAsiaTheme="minorEastAsia"/>
        </w:rPr>
        <w:t xml:space="preserve"> </w:t>
      </w:r>
      <w:r w:rsidR="00167C0C">
        <w:rPr>
          <w:rFonts w:eastAsiaTheme="minorEastAsia"/>
        </w:rPr>
        <w:t xml:space="preserve">higher </w:t>
      </w:r>
      <w:r w:rsidR="001518EB">
        <w:rPr>
          <w:rFonts w:eastAsiaTheme="minorEastAsia"/>
        </w:rPr>
        <w:t>within</w:t>
      </w:r>
      <w:r w:rsidR="000339DC">
        <w:rPr>
          <w:rFonts w:eastAsiaTheme="minorEastAsia"/>
        </w:rPr>
        <w:t xml:space="preserve"> the area of</w:t>
      </w:r>
      <w:r w:rsidR="001518EB">
        <w:rPr>
          <w:rFonts w:eastAsiaTheme="minorEastAsia"/>
        </w:rPr>
        <w:t xml:space="preserve"> Wambo (21.3% of rental households)</w:t>
      </w:r>
      <w:r w:rsidR="00167C0C">
        <w:rPr>
          <w:rFonts w:eastAsiaTheme="minorEastAsia"/>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401B7" w14:paraId="0D42B79D" w14:textId="77777777" w:rsidTr="008A7F01">
        <w:trPr>
          <w:jc w:val="center"/>
        </w:trPr>
        <w:tc>
          <w:tcPr>
            <w:tcW w:w="4508" w:type="dxa"/>
          </w:tcPr>
          <w:p w14:paraId="290DE636" w14:textId="77777777" w:rsidR="000401B7" w:rsidRDefault="6623CB95" w:rsidP="004220E8">
            <w:pPr>
              <w:spacing w:before="120" w:after="120"/>
              <w:jc w:val="center"/>
              <w:rPr>
                <w:rFonts w:eastAsiaTheme="minorEastAsia"/>
              </w:rPr>
            </w:pPr>
            <w:r>
              <w:rPr>
                <w:noProof/>
              </w:rPr>
              <w:lastRenderedPageBreak/>
              <w:drawing>
                <wp:inline distT="0" distB="0" distL="0" distR="0" wp14:anchorId="7163B609" wp14:editId="007D55F1">
                  <wp:extent cx="2120163" cy="3200400"/>
                  <wp:effectExtent l="0" t="0" r="0" b="0"/>
                  <wp:docPr id="2124881419" name="Picture 212488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8814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8598" cy="3213133"/>
                          </a:xfrm>
                          <a:prstGeom prst="rect">
                            <a:avLst/>
                          </a:prstGeom>
                        </pic:spPr>
                      </pic:pic>
                    </a:graphicData>
                  </a:graphic>
                </wp:inline>
              </w:drawing>
            </w:r>
          </w:p>
          <w:p w14:paraId="5FAA9864" w14:textId="33E13FB3" w:rsidR="00882578" w:rsidRDefault="00882578" w:rsidP="004220E8">
            <w:pPr>
              <w:pStyle w:val="Caption"/>
              <w:spacing w:before="120" w:after="120"/>
              <w:jc w:val="center"/>
              <w:rPr>
                <w:rFonts w:eastAsiaTheme="minorEastAsia"/>
              </w:rPr>
            </w:pPr>
            <w:r w:rsidRPr="004220E8">
              <w:rPr>
                <w:rFonts w:eastAsiaTheme="minorEastAsia"/>
                <w:color w:val="455B25"/>
                <w:lang w:val="en-AU"/>
              </w:rPr>
              <w:t xml:space="preserve">Figure </w:t>
            </w:r>
            <w:r w:rsidRPr="004220E8">
              <w:rPr>
                <w:rFonts w:eastAsiaTheme="minorEastAsia"/>
                <w:color w:val="455B25"/>
              </w:rPr>
              <w:fldChar w:fldCharType="begin"/>
            </w:r>
            <w:r w:rsidRPr="004220E8">
              <w:rPr>
                <w:rFonts w:eastAsiaTheme="minorEastAsia"/>
                <w:color w:val="455B25"/>
                <w:lang w:val="en-AU"/>
              </w:rPr>
              <w:instrText xml:space="preserve"> SEQ Figure \* ARABIC </w:instrText>
            </w:r>
            <w:r w:rsidRPr="004220E8">
              <w:rPr>
                <w:rFonts w:eastAsiaTheme="minorEastAsia"/>
                <w:color w:val="455B25"/>
              </w:rPr>
              <w:fldChar w:fldCharType="separate"/>
            </w:r>
            <w:r w:rsidR="00B36E53">
              <w:rPr>
                <w:rFonts w:eastAsiaTheme="minorEastAsia"/>
                <w:noProof/>
                <w:color w:val="455B25"/>
                <w:lang w:val="en-AU"/>
              </w:rPr>
              <w:t>16</w:t>
            </w:r>
            <w:r w:rsidRPr="004220E8">
              <w:rPr>
                <w:rFonts w:eastAsiaTheme="minorEastAsia"/>
                <w:color w:val="455B25"/>
              </w:rPr>
              <w:fldChar w:fldCharType="end"/>
            </w:r>
            <w:r w:rsidRPr="004220E8">
              <w:rPr>
                <w:rFonts w:eastAsiaTheme="minorEastAsia"/>
                <w:color w:val="455B25"/>
                <w:lang w:val="en-AU"/>
              </w:rPr>
              <w:t xml:space="preserve">: </w:t>
            </w:r>
            <w:r w:rsidR="004220E8" w:rsidRPr="004220E8">
              <w:rPr>
                <w:rFonts w:eastAsiaTheme="minorEastAsia"/>
                <w:color w:val="455B25"/>
                <w:lang w:val="en-AU"/>
              </w:rPr>
              <w:t>Western Downs areas experiencing mortgage stress</w:t>
            </w:r>
            <w:r w:rsidR="004220E8">
              <w:t xml:space="preserve"> </w:t>
            </w:r>
          </w:p>
        </w:tc>
        <w:tc>
          <w:tcPr>
            <w:tcW w:w="4508" w:type="dxa"/>
          </w:tcPr>
          <w:p w14:paraId="5AE47F19" w14:textId="77777777" w:rsidR="000401B7" w:rsidRDefault="00882578" w:rsidP="004220E8">
            <w:pPr>
              <w:keepNext/>
              <w:spacing w:before="120" w:after="120"/>
              <w:jc w:val="center"/>
              <w:rPr>
                <w:rFonts w:eastAsiaTheme="minorEastAsia"/>
              </w:rPr>
            </w:pPr>
            <w:r>
              <w:rPr>
                <w:rFonts w:eastAsiaTheme="minorEastAsia"/>
                <w:noProof/>
              </w:rPr>
              <w:drawing>
                <wp:inline distT="0" distB="0" distL="0" distR="0" wp14:anchorId="42A6A804" wp14:editId="76283B71">
                  <wp:extent cx="2134861" cy="3228975"/>
                  <wp:effectExtent l="0" t="0" r="0" b="0"/>
                  <wp:docPr id="1309365776" name="Picture 130936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8859" cy="3235022"/>
                          </a:xfrm>
                          <a:prstGeom prst="rect">
                            <a:avLst/>
                          </a:prstGeom>
                          <a:noFill/>
                        </pic:spPr>
                      </pic:pic>
                    </a:graphicData>
                  </a:graphic>
                </wp:inline>
              </w:drawing>
            </w:r>
          </w:p>
          <w:p w14:paraId="2EA50F25" w14:textId="44D81DC2" w:rsidR="004220E8" w:rsidRDefault="004220E8" w:rsidP="004220E8">
            <w:pPr>
              <w:keepNext/>
              <w:spacing w:before="120" w:after="120"/>
              <w:jc w:val="center"/>
              <w:rPr>
                <w:rFonts w:eastAsiaTheme="minorEastAsia"/>
              </w:rPr>
            </w:pPr>
            <w:r w:rsidRPr="004220E8">
              <w:rPr>
                <w:rFonts w:eastAsiaTheme="minorEastAsia"/>
                <w:i/>
                <w:iCs/>
                <w:color w:val="455B25"/>
                <w:sz w:val="18"/>
                <w:szCs w:val="18"/>
                <w:lang w:val="en-AU"/>
              </w:rPr>
              <w:t xml:space="preserve">Figure </w:t>
            </w:r>
            <w:r w:rsidRPr="004220E8">
              <w:rPr>
                <w:rFonts w:eastAsiaTheme="minorEastAsia"/>
                <w:i/>
                <w:color w:val="455B25"/>
                <w:sz w:val="18"/>
                <w:szCs w:val="18"/>
              </w:rPr>
              <w:fldChar w:fldCharType="begin"/>
            </w:r>
            <w:r w:rsidRPr="004220E8">
              <w:rPr>
                <w:rFonts w:eastAsiaTheme="minorEastAsia"/>
                <w:i/>
                <w:iCs/>
                <w:color w:val="455B25"/>
                <w:sz w:val="18"/>
                <w:szCs w:val="18"/>
                <w:lang w:val="en-AU"/>
              </w:rPr>
              <w:instrText xml:space="preserve"> SEQ Figure \* ARABIC </w:instrText>
            </w:r>
            <w:r w:rsidRPr="004220E8">
              <w:rPr>
                <w:rFonts w:eastAsiaTheme="minorEastAsia"/>
                <w:i/>
                <w:color w:val="455B25"/>
                <w:sz w:val="18"/>
                <w:szCs w:val="18"/>
              </w:rPr>
              <w:fldChar w:fldCharType="separate"/>
            </w:r>
            <w:r w:rsidR="00B36E53">
              <w:rPr>
                <w:rFonts w:eastAsiaTheme="minorEastAsia"/>
                <w:i/>
                <w:iCs/>
                <w:noProof/>
                <w:color w:val="455B25"/>
                <w:sz w:val="18"/>
                <w:szCs w:val="18"/>
                <w:lang w:val="en-AU"/>
              </w:rPr>
              <w:t>17</w:t>
            </w:r>
            <w:r w:rsidRPr="004220E8">
              <w:rPr>
                <w:rFonts w:eastAsiaTheme="minorEastAsia"/>
                <w:i/>
                <w:color w:val="455B25"/>
                <w:sz w:val="18"/>
                <w:szCs w:val="18"/>
              </w:rPr>
              <w:fldChar w:fldCharType="end"/>
            </w:r>
            <w:r w:rsidRPr="004220E8">
              <w:rPr>
                <w:rFonts w:eastAsiaTheme="minorEastAsia"/>
                <w:i/>
                <w:iCs/>
                <w:color w:val="455B25"/>
                <w:sz w:val="18"/>
                <w:szCs w:val="18"/>
                <w:lang w:val="en-AU"/>
              </w:rPr>
              <w:t>: Western Downs areas experiencing rental stress</w:t>
            </w:r>
          </w:p>
        </w:tc>
      </w:tr>
    </w:tbl>
    <w:p w14:paraId="4FCB7004" w14:textId="2788A367" w:rsidR="05B3CE4A" w:rsidRPr="00927434" w:rsidRDefault="05B3CE4A" w:rsidP="120E8A33">
      <w:pPr>
        <w:rPr>
          <w:rFonts w:eastAsiaTheme="minorEastAsia"/>
        </w:rPr>
      </w:pPr>
      <w:r w:rsidRPr="120E8A33">
        <w:rPr>
          <w:rFonts w:eastAsiaTheme="minorEastAsia"/>
        </w:rPr>
        <w:t>463 households have an unmet need for affordable housing in</w:t>
      </w:r>
      <w:r w:rsidR="007448D2" w:rsidRPr="120E8A33">
        <w:rPr>
          <w:rFonts w:eastAsiaTheme="minorEastAsia"/>
        </w:rPr>
        <w:t xml:space="preserve"> the</w:t>
      </w:r>
      <w:r w:rsidRPr="120E8A33">
        <w:rPr>
          <w:rFonts w:eastAsiaTheme="minorEastAsia"/>
        </w:rPr>
        <w:t xml:space="preserve"> Western Downs </w:t>
      </w:r>
      <w:r w:rsidR="007448D2" w:rsidRPr="120E8A33">
        <w:rPr>
          <w:rFonts w:eastAsiaTheme="minorEastAsia"/>
        </w:rPr>
        <w:t>region</w:t>
      </w:r>
      <w:r w:rsidRPr="120E8A33">
        <w:rPr>
          <w:rFonts w:eastAsiaTheme="minorEastAsia"/>
        </w:rPr>
        <w:t>. This represents 3.9% of all households.</w:t>
      </w:r>
      <w:r w:rsidR="00C64BD7" w:rsidRPr="120E8A33">
        <w:rPr>
          <w:rFonts w:eastAsiaTheme="minorEastAsia"/>
        </w:rPr>
        <w:t xml:space="preserve"> </w:t>
      </w:r>
      <w:r w:rsidR="001840E9" w:rsidRPr="120E8A33">
        <w:rPr>
          <w:rFonts w:eastAsiaTheme="minorEastAsia"/>
        </w:rPr>
        <w:t xml:space="preserve">It is the </w:t>
      </w:r>
      <w:r w:rsidR="00300290" w:rsidRPr="120E8A33">
        <w:rPr>
          <w:rFonts w:eastAsiaTheme="minorEastAsia"/>
        </w:rPr>
        <w:t>low-income</w:t>
      </w:r>
      <w:r w:rsidR="001840E9" w:rsidRPr="120E8A33">
        <w:rPr>
          <w:rFonts w:eastAsiaTheme="minorEastAsia"/>
        </w:rPr>
        <w:t xml:space="preserve"> earners in need of affordable housing the </w:t>
      </w:r>
      <w:r w:rsidR="00594300" w:rsidRPr="120E8A33">
        <w:rPr>
          <w:rFonts w:eastAsiaTheme="minorEastAsia"/>
        </w:rPr>
        <w:t>most</w:t>
      </w:r>
      <w:r w:rsidR="00167C0C" w:rsidRPr="120E8A33">
        <w:rPr>
          <w:rFonts w:eastAsiaTheme="minorEastAsia"/>
        </w:rPr>
        <w:t>, as</w:t>
      </w:r>
      <w:r w:rsidR="00594300" w:rsidRPr="120E8A33">
        <w:rPr>
          <w:rFonts w:eastAsiaTheme="minorEastAsia"/>
        </w:rPr>
        <w:t xml:space="preserve"> well as lone </w:t>
      </w:r>
      <w:r w:rsidR="001840E9" w:rsidRPr="120E8A33">
        <w:rPr>
          <w:rFonts w:eastAsiaTheme="minorEastAsia"/>
        </w:rPr>
        <w:t xml:space="preserve">persons (as illustrated in </w:t>
      </w:r>
      <w:r w:rsidR="0032769B" w:rsidRPr="120E8A33">
        <w:rPr>
          <w:rFonts w:eastAsiaTheme="minorEastAsia"/>
        </w:rPr>
        <w:t>F</w:t>
      </w:r>
      <w:r w:rsidR="007448D2" w:rsidRPr="120E8A33">
        <w:rPr>
          <w:rFonts w:eastAsiaTheme="minorEastAsia"/>
        </w:rPr>
        <w:t xml:space="preserve">igures </w:t>
      </w:r>
      <w:r w:rsidR="0032769B" w:rsidRPr="120E8A33">
        <w:rPr>
          <w:rFonts w:eastAsiaTheme="minorEastAsia"/>
        </w:rPr>
        <w:t>18</w:t>
      </w:r>
      <w:r w:rsidR="007448D2" w:rsidRPr="120E8A33">
        <w:rPr>
          <w:rFonts w:eastAsiaTheme="minorEastAsia"/>
        </w:rPr>
        <w:t xml:space="preserve"> and </w:t>
      </w:r>
      <w:r w:rsidR="0032769B" w:rsidRPr="120E8A33">
        <w:rPr>
          <w:rFonts w:eastAsiaTheme="minorEastAsia"/>
        </w:rPr>
        <w:t>19</w:t>
      </w:r>
      <w:r w:rsidR="001840E9" w:rsidRPr="120E8A33">
        <w:rPr>
          <w:rFonts w:eastAsiaTheme="minorEastAsia"/>
        </w:rPr>
        <w:t>)</w:t>
      </w:r>
      <w:r w:rsidR="009A0741" w:rsidRPr="120E8A33">
        <w:rPr>
          <w:rStyle w:val="FootnoteReference"/>
          <w:rFonts w:eastAsiaTheme="minorEastAsia"/>
        </w:rPr>
        <w:t xml:space="preserve"> </w:t>
      </w:r>
      <w:r w:rsidR="009A0741" w:rsidRPr="120E8A33">
        <w:rPr>
          <w:rStyle w:val="FootnoteReference"/>
          <w:rFonts w:eastAsiaTheme="minorEastAsia"/>
        </w:rPr>
        <w:footnoteReference w:id="35"/>
      </w:r>
      <w:r w:rsidR="001840E9" w:rsidRPr="120E8A33">
        <w:rPr>
          <w:rFonts w:eastAsiaTheme="minorEastAsia"/>
        </w:rPr>
        <w:t xml:space="preserve">. </w:t>
      </w:r>
      <w:r w:rsidR="005B45A6" w:rsidRPr="120E8A33">
        <w:rPr>
          <w:rFonts w:eastAsiaTheme="minorEastAsia"/>
        </w:rPr>
        <w:t xml:space="preserve">Although housing is </w:t>
      </w:r>
      <w:r w:rsidR="00FC7A30" w:rsidRPr="120E8A33">
        <w:rPr>
          <w:rFonts w:eastAsiaTheme="minorEastAsia"/>
        </w:rPr>
        <w:t xml:space="preserve">considered to </w:t>
      </w:r>
      <w:r w:rsidR="009A2A07" w:rsidRPr="120E8A33">
        <w:rPr>
          <w:rFonts w:eastAsiaTheme="minorEastAsia"/>
        </w:rPr>
        <w:t xml:space="preserve">be affordable </w:t>
      </w:r>
      <w:r w:rsidR="005B45A6" w:rsidRPr="120E8A33">
        <w:rPr>
          <w:rFonts w:eastAsiaTheme="minorEastAsia"/>
        </w:rPr>
        <w:t>in the region currently, the</w:t>
      </w:r>
      <w:r w:rsidR="00F95EB2" w:rsidRPr="120E8A33">
        <w:rPr>
          <w:rFonts w:eastAsiaTheme="minorEastAsia"/>
        </w:rPr>
        <w:t xml:space="preserve"> diversity of housing choice is not available.</w:t>
      </w:r>
      <w:r w:rsidR="00403466" w:rsidRPr="120E8A33">
        <w:rPr>
          <w:rFonts w:eastAsiaTheme="minorEastAsia"/>
        </w:rPr>
        <w:t>. This</w:t>
      </w:r>
      <w:r w:rsidR="000E7FF8" w:rsidRPr="120E8A33">
        <w:rPr>
          <w:rFonts w:eastAsiaTheme="minorEastAsia"/>
        </w:rPr>
        <w:t xml:space="preserve"> need </w:t>
      </w:r>
      <w:r w:rsidR="00403466" w:rsidRPr="120E8A33">
        <w:rPr>
          <w:rFonts w:eastAsiaTheme="minorEastAsia"/>
        </w:rPr>
        <w:t xml:space="preserve">will </w:t>
      </w:r>
      <w:r w:rsidR="000E7FF8" w:rsidRPr="120E8A33">
        <w:rPr>
          <w:rFonts w:eastAsiaTheme="minorEastAsia"/>
        </w:rPr>
        <w:t xml:space="preserve">increase in the future due to the </w:t>
      </w:r>
      <w:r w:rsidR="00403466" w:rsidRPr="120E8A33">
        <w:rPr>
          <w:rFonts w:eastAsiaTheme="minorEastAsia"/>
        </w:rPr>
        <w:t>growth</w:t>
      </w:r>
      <w:r w:rsidR="00FC3732" w:rsidRPr="120E8A33">
        <w:rPr>
          <w:rFonts w:eastAsiaTheme="minorEastAsia"/>
        </w:rPr>
        <w:t xml:space="preserve"> </w:t>
      </w:r>
      <w:r w:rsidR="000E7FF8" w:rsidRPr="120E8A33">
        <w:rPr>
          <w:rFonts w:eastAsiaTheme="minorEastAsia"/>
        </w:rPr>
        <w:t>of</w:t>
      </w:r>
      <w:r w:rsidR="00403466" w:rsidRPr="120E8A33">
        <w:rPr>
          <w:rFonts w:eastAsiaTheme="minorEastAsia"/>
        </w:rPr>
        <w:t xml:space="preserve"> these household compositions over time</w:t>
      </w:r>
      <w:r w:rsidR="009A0741" w:rsidRPr="120E8A33">
        <w:rPr>
          <w:rFonts w:eastAsiaTheme="minorEastAsia"/>
        </w:rPr>
        <w:t xml:space="preserve"> </w:t>
      </w:r>
      <w:r w:rsidR="002D35D9" w:rsidRPr="120E8A33">
        <w:rPr>
          <w:rStyle w:val="FootnoteReference"/>
          <w:rFonts w:eastAsiaTheme="minorEastAsia"/>
        </w:rPr>
        <w:footnoteReference w:id="36"/>
      </w:r>
      <w:r w:rsidR="009A0741" w:rsidRPr="120E8A33">
        <w:rPr>
          <w:rFonts w:eastAsiaTheme="minorEastAsia"/>
        </w:rPr>
        <w:t>.</w:t>
      </w:r>
      <w:r w:rsidR="00EF57D7" w:rsidRPr="120E8A33">
        <w:rPr>
          <w:rFonts w:eastAsiaTheme="minorEastAsia"/>
        </w:rPr>
        <w:t xml:space="preserve"> </w:t>
      </w:r>
    </w:p>
    <w:p w14:paraId="1010720E" w14:textId="42C86ED7" w:rsidR="05B3CE4A" w:rsidRDefault="05B3CE4A" w:rsidP="00EF2FCE">
      <w:pPr>
        <w:jc w:val="center"/>
      </w:pPr>
      <w:r>
        <w:rPr>
          <w:noProof/>
        </w:rPr>
        <w:drawing>
          <wp:inline distT="0" distB="0" distL="0" distR="0" wp14:anchorId="1A03A804" wp14:editId="57052E96">
            <wp:extent cx="4648200" cy="2110757"/>
            <wp:effectExtent l="0" t="0" r="0" b="3810"/>
            <wp:docPr id="1488101264" name="Picture 148810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14115" b="9405"/>
                    <a:stretch/>
                  </pic:blipFill>
                  <pic:spPr bwMode="auto">
                    <a:xfrm>
                      <a:off x="0" y="0"/>
                      <a:ext cx="4678766" cy="2124637"/>
                    </a:xfrm>
                    <a:prstGeom prst="rect">
                      <a:avLst/>
                    </a:prstGeom>
                    <a:ln>
                      <a:noFill/>
                    </a:ln>
                    <a:extLst>
                      <a:ext uri="{53640926-AAD7-44D8-BBD7-CCE9431645EC}">
                        <a14:shadowObscured xmlns:a14="http://schemas.microsoft.com/office/drawing/2010/main"/>
                      </a:ext>
                    </a:extLst>
                  </pic:spPr>
                </pic:pic>
              </a:graphicData>
            </a:graphic>
          </wp:inline>
        </w:drawing>
      </w:r>
    </w:p>
    <w:p w14:paraId="20561697" w14:textId="555F949D" w:rsidR="007448D2" w:rsidRDefault="007448D2" w:rsidP="00EF2FCE">
      <w:pPr>
        <w:pStyle w:val="Caption"/>
        <w:jc w:val="center"/>
      </w:pPr>
      <w:r w:rsidRPr="00EF2F97">
        <w:rPr>
          <w:rFonts w:eastAsiaTheme="minorEastAsia"/>
          <w:color w:val="455B25"/>
        </w:rPr>
        <w:t xml:space="preserve">Figure </w:t>
      </w:r>
      <w:r w:rsidR="00EF2F97" w:rsidRPr="00EF2F97">
        <w:rPr>
          <w:rFonts w:eastAsiaTheme="minorEastAsia"/>
          <w:color w:val="455B25"/>
        </w:rPr>
        <w:fldChar w:fldCharType="begin"/>
      </w:r>
      <w:r w:rsidR="00EF2F97" w:rsidRPr="00EF2F97">
        <w:rPr>
          <w:rFonts w:eastAsiaTheme="minorEastAsia"/>
          <w:color w:val="455B25"/>
        </w:rPr>
        <w:instrText xml:space="preserve"> SEQ Figure \* ARABIC </w:instrText>
      </w:r>
      <w:r w:rsidR="00EF2F97" w:rsidRPr="00EF2F97">
        <w:rPr>
          <w:rFonts w:eastAsiaTheme="minorEastAsia"/>
          <w:color w:val="455B25"/>
        </w:rPr>
        <w:fldChar w:fldCharType="separate"/>
      </w:r>
      <w:r w:rsidR="00B36E53">
        <w:rPr>
          <w:rFonts w:eastAsiaTheme="minorEastAsia"/>
          <w:noProof/>
          <w:color w:val="455B25"/>
        </w:rPr>
        <w:t>18</w:t>
      </w:r>
      <w:r w:rsidR="00EF2F97" w:rsidRPr="00EF2F97">
        <w:rPr>
          <w:rFonts w:eastAsiaTheme="minorEastAsia"/>
          <w:color w:val="455B25"/>
        </w:rPr>
        <w:fldChar w:fldCharType="end"/>
      </w:r>
      <w:r w:rsidRPr="382CE500">
        <w:rPr>
          <w:rFonts w:eastAsiaTheme="minorEastAsia"/>
          <w:color w:val="455B25"/>
        </w:rPr>
        <w:t xml:space="preserve">: </w:t>
      </w:r>
      <w:r>
        <w:rPr>
          <w:rFonts w:eastAsiaTheme="minorEastAsia"/>
          <w:color w:val="455B25"/>
        </w:rPr>
        <w:t>Households in Need of Affordable Housing</w:t>
      </w:r>
      <w:r w:rsidR="00DA7325">
        <w:rPr>
          <w:rStyle w:val="FootnoteReference"/>
          <w:rFonts w:eastAsiaTheme="minorEastAsia"/>
          <w:color w:val="455B25"/>
        </w:rPr>
        <w:footnoteReference w:id="37"/>
      </w:r>
    </w:p>
    <w:p w14:paraId="0EF78EC7" w14:textId="6FBADA92" w:rsidR="05B3CE4A" w:rsidRDefault="05B3CE4A" w:rsidP="00EF2FCE">
      <w:pPr>
        <w:jc w:val="center"/>
      </w:pPr>
      <w:r>
        <w:rPr>
          <w:noProof/>
        </w:rPr>
        <w:lastRenderedPageBreak/>
        <w:drawing>
          <wp:inline distT="0" distB="0" distL="0" distR="0" wp14:anchorId="706D1681" wp14:editId="16E48C46">
            <wp:extent cx="4660014" cy="2405302"/>
            <wp:effectExtent l="0" t="0" r="7620" b="0"/>
            <wp:docPr id="1305990941" name="Picture 130599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0941" name="Picture 1305990941"/>
                    <pic:cNvPicPr/>
                  </pic:nvPicPr>
                  <pic:blipFill rotWithShape="1">
                    <a:blip r:embed="rId41">
                      <a:extLst>
                        <a:ext uri="{28A0092B-C50C-407E-A947-70E740481C1C}">
                          <a14:useLocalDpi xmlns:a14="http://schemas.microsoft.com/office/drawing/2010/main" val="0"/>
                        </a:ext>
                      </a:extLst>
                    </a:blip>
                    <a:srcRect t="13068"/>
                    <a:stretch/>
                  </pic:blipFill>
                  <pic:spPr bwMode="auto">
                    <a:xfrm>
                      <a:off x="0" y="0"/>
                      <a:ext cx="4677710" cy="2414436"/>
                    </a:xfrm>
                    <a:prstGeom prst="rect">
                      <a:avLst/>
                    </a:prstGeom>
                    <a:ln>
                      <a:noFill/>
                    </a:ln>
                    <a:extLst>
                      <a:ext uri="{53640926-AAD7-44D8-BBD7-CCE9431645EC}">
                        <a14:shadowObscured xmlns:a14="http://schemas.microsoft.com/office/drawing/2010/main"/>
                      </a:ext>
                    </a:extLst>
                  </pic:spPr>
                </pic:pic>
              </a:graphicData>
            </a:graphic>
          </wp:inline>
        </w:drawing>
      </w:r>
    </w:p>
    <w:p w14:paraId="4AA0C6E8" w14:textId="43A252D0" w:rsidR="00E24AD9" w:rsidRPr="00EF2F97" w:rsidRDefault="003A418F" w:rsidP="00EF2FCE">
      <w:pPr>
        <w:pStyle w:val="Caption"/>
        <w:jc w:val="center"/>
        <w:rPr>
          <w:rFonts w:eastAsiaTheme="minorEastAsia"/>
          <w:color w:val="455B25"/>
        </w:rPr>
      </w:pPr>
      <w:r w:rsidRPr="00EF2F97">
        <w:rPr>
          <w:rFonts w:eastAsiaTheme="minorEastAsia"/>
          <w:color w:val="455B25"/>
        </w:rPr>
        <w:t xml:space="preserve">Figure </w:t>
      </w:r>
      <w:r w:rsidRPr="00EF2F97">
        <w:rPr>
          <w:rFonts w:eastAsiaTheme="minorEastAsia"/>
          <w:color w:val="455B25"/>
        </w:rPr>
        <w:fldChar w:fldCharType="begin"/>
      </w:r>
      <w:r w:rsidRPr="00EF2F97">
        <w:rPr>
          <w:rFonts w:eastAsiaTheme="minorEastAsia"/>
          <w:color w:val="455B25"/>
        </w:rPr>
        <w:instrText xml:space="preserve"> SEQ Figure \* ARABIC </w:instrText>
      </w:r>
      <w:r w:rsidRPr="00EF2F97">
        <w:rPr>
          <w:rFonts w:eastAsiaTheme="minorEastAsia"/>
          <w:color w:val="455B25"/>
        </w:rPr>
        <w:fldChar w:fldCharType="separate"/>
      </w:r>
      <w:r w:rsidR="00B36E53">
        <w:rPr>
          <w:rFonts w:eastAsiaTheme="minorEastAsia"/>
          <w:noProof/>
          <w:color w:val="455B25"/>
        </w:rPr>
        <w:t>19</w:t>
      </w:r>
      <w:r w:rsidRPr="00EF2F97">
        <w:rPr>
          <w:rFonts w:eastAsiaTheme="minorEastAsia"/>
          <w:color w:val="455B25"/>
        </w:rPr>
        <w:fldChar w:fldCharType="end"/>
      </w:r>
      <w:r w:rsidRPr="00EF2F97">
        <w:rPr>
          <w:rFonts w:eastAsiaTheme="minorEastAsia"/>
          <w:color w:val="455B25"/>
        </w:rPr>
        <w:t>:</w:t>
      </w:r>
      <w:r w:rsidR="00E24AD9" w:rsidRPr="00EF2F97">
        <w:rPr>
          <w:rFonts w:eastAsiaTheme="minorEastAsia"/>
          <w:color w:val="455B25"/>
        </w:rPr>
        <w:t xml:space="preserve"> </w:t>
      </w:r>
      <w:r w:rsidR="00E24AD9">
        <w:rPr>
          <w:rFonts w:eastAsiaTheme="minorEastAsia"/>
          <w:color w:val="455B25"/>
        </w:rPr>
        <w:t>Types of households in need of affordable housing</w:t>
      </w:r>
    </w:p>
    <w:p w14:paraId="55B38753" w14:textId="26267DF5" w:rsidR="005B5077" w:rsidRDefault="00301F89" w:rsidP="00E70DF3">
      <w:r>
        <w:t xml:space="preserve">A combination of the factors described in previous sections of this report, particularly the stagnant </w:t>
      </w:r>
      <w:r w:rsidR="005B5077" w:rsidRPr="005B5077">
        <w:t>supply of affordable housing</w:t>
      </w:r>
      <w:r w:rsidR="00151E7F">
        <w:t xml:space="preserve"> and i</w:t>
      </w:r>
      <w:r w:rsidR="005B5077" w:rsidRPr="005B5077">
        <w:t xml:space="preserve">ncreasing demand </w:t>
      </w:r>
      <w:r w:rsidR="00151E7F">
        <w:t xml:space="preserve">for more diverse housing options, </w:t>
      </w:r>
      <w:r w:rsidR="005B5077" w:rsidRPr="005B5077">
        <w:t>is</w:t>
      </w:r>
      <w:r w:rsidR="00151E7F">
        <w:t xml:space="preserve"> </w:t>
      </w:r>
      <w:r w:rsidR="00927434">
        <w:t>resulting</w:t>
      </w:r>
      <w:r w:rsidR="00151E7F">
        <w:t xml:space="preserve"> </w:t>
      </w:r>
      <w:r w:rsidR="009A2A07">
        <w:t xml:space="preserve">in </w:t>
      </w:r>
      <w:r w:rsidR="00151E7F">
        <w:t xml:space="preserve">a strong increase in housing prices </w:t>
      </w:r>
      <w:r w:rsidR="00927434">
        <w:t xml:space="preserve">in the region. As these prices of housing (both rental and mortgages) increase within the region, families under stress will be placed under increasing pressure, meaning many of the numbers presented will likely increase. </w:t>
      </w:r>
    </w:p>
    <w:p w14:paraId="49DFEA50" w14:textId="3CD86BFC" w:rsidR="00E70DF3" w:rsidRPr="00724178" w:rsidRDefault="00E70DF3" w:rsidP="00E70DF3">
      <w:r>
        <w:t xml:space="preserve">Further data and information can be found on housing </w:t>
      </w:r>
      <w:r w:rsidR="00D46448">
        <w:t xml:space="preserve">need and </w:t>
      </w:r>
      <w:r>
        <w:t xml:space="preserve">stress on the </w:t>
      </w:r>
      <w:hyperlink r:id="rId42" w:history="1">
        <w:r w:rsidRPr="00E70DF3">
          <w:rPr>
            <w:rStyle w:val="Hyperlink"/>
            <w:color w:val="455B25"/>
          </w:rPr>
          <w:t>Western Downs Housing ID Monitoring Dashboard</w:t>
        </w:r>
      </w:hyperlink>
      <w:r w:rsidRPr="00E70DF3">
        <w:rPr>
          <w:color w:val="455B25"/>
        </w:rPr>
        <w:t xml:space="preserve">.  </w:t>
      </w:r>
    </w:p>
    <w:p w14:paraId="595F0027" w14:textId="77777777" w:rsidR="00F43D15" w:rsidRDefault="00F43D15" w:rsidP="00CE69BC"/>
    <w:p w14:paraId="1B3DCF35" w14:textId="3F0BE6BC" w:rsidR="00C5042C" w:rsidRDefault="00C5042C" w:rsidP="009E718C">
      <w:pPr>
        <w:pStyle w:val="Heading2"/>
      </w:pPr>
      <w:bookmarkStart w:id="52" w:name="_Toc154059184"/>
      <w:r w:rsidRPr="00121787">
        <w:rPr>
          <w:color w:val="1C94D3"/>
        </w:rPr>
        <w:t>4.4 Barriers to New Housing Supply</w:t>
      </w:r>
      <w:bookmarkEnd w:id="52"/>
      <w:r w:rsidRPr="00121787">
        <w:rPr>
          <w:color w:val="1C94D3"/>
        </w:rPr>
        <w:t xml:space="preserve"> </w:t>
      </w:r>
    </w:p>
    <w:p w14:paraId="77D3D8AE" w14:textId="3D696F7A" w:rsidR="00C5042C" w:rsidRDefault="00C5042C" w:rsidP="00C5042C">
      <w:pPr>
        <w:rPr>
          <w:rFonts w:cs="Arial"/>
          <w:szCs w:val="20"/>
        </w:rPr>
      </w:pPr>
      <w:r>
        <w:rPr>
          <w:rFonts w:cs="Arial"/>
          <w:szCs w:val="20"/>
        </w:rPr>
        <w:t xml:space="preserve">Representatives of Western Downs Regional Council have undertaken a brief investigation into housing supply matters with some select market participants in late 2023. The purpose of these investigations was to seek a more accurate understanding of the need for additional supply, and to the barriers to investment in new housing stock in the Western Downs. </w:t>
      </w:r>
    </w:p>
    <w:p w14:paraId="6923D0DF" w14:textId="2E5D7D04" w:rsidR="00C5042C" w:rsidRPr="00180C46" w:rsidRDefault="00C5042C" w:rsidP="00121787">
      <w:pPr>
        <w:pStyle w:val="ListParagraph"/>
        <w:numPr>
          <w:ilvl w:val="0"/>
          <w:numId w:val="24"/>
        </w:numPr>
        <w:rPr>
          <w:rFonts w:cs="Arial"/>
          <w:szCs w:val="20"/>
        </w:rPr>
      </w:pPr>
      <w:r w:rsidRPr="00180C46">
        <w:rPr>
          <w:rFonts w:cs="Arial"/>
          <w:szCs w:val="20"/>
        </w:rPr>
        <w:t xml:space="preserve">The key reflections from these investigations included: </w:t>
      </w:r>
    </w:p>
    <w:p w14:paraId="1E10E0C4"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Significant construction cost escalations have impacted on confidence, impacted on project viability, project financing and financial returns; </w:t>
      </w:r>
    </w:p>
    <w:p w14:paraId="088B8C4F"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Some information provided reveals that cost escalation for single detached dwellings has increased by 30% to 40% in three years, and as much as 75% in five years; </w:t>
      </w:r>
    </w:p>
    <w:p w14:paraId="6C9262A7"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Construction costs are significantly greater in more regional areas when compared to South East Queensland; </w:t>
      </w:r>
    </w:p>
    <w:p w14:paraId="46DF8419"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Government costs, including application fees and infrastructure charges may have an impact on viability; </w:t>
      </w:r>
    </w:p>
    <w:p w14:paraId="07DB8E6C" w14:textId="77777777" w:rsidR="00C5042C" w:rsidRPr="00121787" w:rsidRDefault="00C5042C" w:rsidP="00121787">
      <w:pPr>
        <w:pStyle w:val="ListParagraph"/>
        <w:numPr>
          <w:ilvl w:val="0"/>
          <w:numId w:val="24"/>
        </w:numPr>
        <w:rPr>
          <w:rFonts w:cs="Arial"/>
          <w:szCs w:val="20"/>
        </w:rPr>
      </w:pPr>
      <w:r w:rsidRPr="00121787">
        <w:rPr>
          <w:rFonts w:cs="Arial"/>
          <w:szCs w:val="20"/>
        </w:rPr>
        <w:t>Cost increases during construction are reducing certainly about subdivision project costs, with resultant difficulties and risks with obtaining financing; and</w:t>
      </w:r>
    </w:p>
    <w:p w14:paraId="0CF388D3"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Cost increases for dwellings is impacting on confidence and reducing the purchase of the resultant lots. </w:t>
      </w:r>
    </w:p>
    <w:p w14:paraId="75D4B3FB"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Accommodating new employees is particularly difficult: </w:t>
      </w:r>
    </w:p>
    <w:p w14:paraId="7C09A043" w14:textId="77777777" w:rsidR="00C5042C" w:rsidRPr="00121787" w:rsidRDefault="00C5042C" w:rsidP="00121787">
      <w:pPr>
        <w:pStyle w:val="ListParagraph"/>
        <w:numPr>
          <w:ilvl w:val="0"/>
          <w:numId w:val="24"/>
        </w:numPr>
        <w:rPr>
          <w:rFonts w:cs="Arial"/>
          <w:szCs w:val="20"/>
        </w:rPr>
      </w:pPr>
      <w:r w:rsidRPr="00121787">
        <w:rPr>
          <w:rFonts w:cs="Arial"/>
          <w:szCs w:val="20"/>
        </w:rPr>
        <w:t xml:space="preserve">Accommodation is now often having to be provided for new employees, for entry level positions through to higher level positions; </w:t>
      </w:r>
    </w:p>
    <w:p w14:paraId="185622C1" w14:textId="77777777" w:rsidR="00C5042C" w:rsidRDefault="00C5042C" w:rsidP="00121787">
      <w:pPr>
        <w:pStyle w:val="ListParagraph"/>
        <w:numPr>
          <w:ilvl w:val="0"/>
          <w:numId w:val="24"/>
        </w:numPr>
        <w:rPr>
          <w:rFonts w:cs="Arial"/>
          <w:szCs w:val="20"/>
        </w:rPr>
      </w:pPr>
      <w:r w:rsidRPr="00121787">
        <w:rPr>
          <w:rFonts w:cs="Arial"/>
          <w:szCs w:val="20"/>
        </w:rPr>
        <w:t xml:space="preserve">Developers are often looking for the security of long term tenants (for example, via a lease), which may align well to employers needs. </w:t>
      </w:r>
    </w:p>
    <w:p w14:paraId="284F9989" w14:textId="731EBDFF" w:rsidR="00340107" w:rsidRPr="00121787" w:rsidRDefault="00AF0509" w:rsidP="00121787">
      <w:pPr>
        <w:pStyle w:val="ListParagraph"/>
        <w:numPr>
          <w:ilvl w:val="0"/>
          <w:numId w:val="24"/>
        </w:numPr>
        <w:rPr>
          <w:rFonts w:cs="Arial"/>
          <w:szCs w:val="20"/>
        </w:rPr>
      </w:pPr>
      <w:r>
        <w:rPr>
          <w:rFonts w:cs="Arial"/>
          <w:szCs w:val="20"/>
        </w:rPr>
        <w:t xml:space="preserve">High </w:t>
      </w:r>
      <w:r w:rsidR="00E050ED">
        <w:rPr>
          <w:rFonts w:cs="Arial"/>
          <w:szCs w:val="20"/>
        </w:rPr>
        <w:t>h</w:t>
      </w:r>
      <w:r>
        <w:rPr>
          <w:rFonts w:cs="Arial"/>
          <w:szCs w:val="20"/>
        </w:rPr>
        <w:t xml:space="preserve">ousing </w:t>
      </w:r>
      <w:r w:rsidR="00340107">
        <w:rPr>
          <w:rFonts w:cs="Arial"/>
          <w:szCs w:val="20"/>
        </w:rPr>
        <w:t>deve</w:t>
      </w:r>
      <w:r>
        <w:rPr>
          <w:rFonts w:cs="Arial"/>
          <w:szCs w:val="20"/>
        </w:rPr>
        <w:t>lopment costs per sqm.</w:t>
      </w:r>
    </w:p>
    <w:p w14:paraId="0E094632" w14:textId="77777777" w:rsidR="00180C46" w:rsidRDefault="00180C46" w:rsidP="00C5042C">
      <w:pPr>
        <w:rPr>
          <w:rFonts w:cs="Arial"/>
          <w:szCs w:val="20"/>
        </w:rPr>
      </w:pPr>
    </w:p>
    <w:p w14:paraId="3B7FF5B1" w14:textId="56E443C8" w:rsidR="00C5042C" w:rsidRPr="00121787" w:rsidRDefault="00C5042C" w:rsidP="00121787">
      <w:pPr>
        <w:rPr>
          <w:rFonts w:cs="Arial"/>
          <w:szCs w:val="20"/>
        </w:rPr>
      </w:pPr>
      <w:r w:rsidRPr="00121787">
        <w:rPr>
          <w:rFonts w:cs="Arial"/>
          <w:szCs w:val="20"/>
        </w:rPr>
        <w:lastRenderedPageBreak/>
        <w:t>Construction impediments</w:t>
      </w:r>
    </w:p>
    <w:p w14:paraId="37016E41" w14:textId="77777777" w:rsidR="00C5042C" w:rsidRPr="00121787" w:rsidRDefault="00C5042C" w:rsidP="00121787">
      <w:pPr>
        <w:pStyle w:val="ListParagraph"/>
        <w:numPr>
          <w:ilvl w:val="0"/>
          <w:numId w:val="25"/>
        </w:numPr>
        <w:rPr>
          <w:rFonts w:cs="Arial"/>
          <w:szCs w:val="20"/>
        </w:rPr>
      </w:pPr>
      <w:r w:rsidRPr="00121787">
        <w:rPr>
          <w:rFonts w:cs="Arial"/>
          <w:szCs w:val="20"/>
        </w:rPr>
        <w:t xml:space="preserve">Obtaining skilled tradespeople and labourers difficult for construction projects; </w:t>
      </w:r>
    </w:p>
    <w:p w14:paraId="4CEF7D1E" w14:textId="77777777" w:rsidR="00C5042C" w:rsidRPr="00121787" w:rsidRDefault="00C5042C" w:rsidP="00121787">
      <w:pPr>
        <w:pStyle w:val="ListParagraph"/>
        <w:numPr>
          <w:ilvl w:val="0"/>
          <w:numId w:val="25"/>
        </w:numPr>
        <w:rPr>
          <w:rFonts w:cs="Arial"/>
          <w:szCs w:val="20"/>
        </w:rPr>
      </w:pPr>
      <w:r w:rsidRPr="00121787">
        <w:rPr>
          <w:rFonts w:cs="Arial"/>
          <w:szCs w:val="20"/>
        </w:rPr>
        <w:t>Staging of projects is often necessary, and staging does not align well to some project types (ie multiple storey developments, or developments with basements); and</w:t>
      </w:r>
    </w:p>
    <w:p w14:paraId="1A9FC902" w14:textId="77777777" w:rsidR="00C5042C" w:rsidRPr="00121787" w:rsidRDefault="00C5042C" w:rsidP="00121787">
      <w:pPr>
        <w:pStyle w:val="ListParagraph"/>
        <w:numPr>
          <w:ilvl w:val="0"/>
          <w:numId w:val="25"/>
        </w:numPr>
        <w:rPr>
          <w:rFonts w:cs="Arial"/>
          <w:szCs w:val="20"/>
        </w:rPr>
      </w:pPr>
      <w:r w:rsidRPr="00121787">
        <w:rPr>
          <w:rFonts w:cs="Arial"/>
          <w:szCs w:val="20"/>
        </w:rPr>
        <w:t>Construction time lags are a risk, especially where costs escalations exist.</w:t>
      </w:r>
    </w:p>
    <w:p w14:paraId="7EEF14C9" w14:textId="77777777" w:rsidR="00C5042C" w:rsidRPr="00121787" w:rsidRDefault="00C5042C" w:rsidP="00121787">
      <w:pPr>
        <w:pStyle w:val="ListParagraph"/>
        <w:numPr>
          <w:ilvl w:val="0"/>
          <w:numId w:val="25"/>
        </w:numPr>
        <w:rPr>
          <w:rFonts w:cs="Arial"/>
          <w:szCs w:val="20"/>
        </w:rPr>
      </w:pPr>
      <w:r w:rsidRPr="00121787">
        <w:rPr>
          <w:rFonts w:cs="Arial"/>
          <w:szCs w:val="20"/>
        </w:rPr>
        <w:t>Models for future developments</w:t>
      </w:r>
    </w:p>
    <w:p w14:paraId="34FD52AA" w14:textId="77777777" w:rsidR="00C5042C" w:rsidRPr="00121787" w:rsidRDefault="00C5042C" w:rsidP="00121787">
      <w:pPr>
        <w:pStyle w:val="ListParagraph"/>
        <w:numPr>
          <w:ilvl w:val="0"/>
          <w:numId w:val="25"/>
        </w:numPr>
        <w:rPr>
          <w:rFonts w:cs="Arial"/>
          <w:szCs w:val="20"/>
        </w:rPr>
      </w:pPr>
      <w:r w:rsidRPr="00121787">
        <w:rPr>
          <w:rFonts w:cs="Arial"/>
          <w:szCs w:val="20"/>
        </w:rPr>
        <w:t xml:space="preserve">Government participation in markets may be necessary, </w:t>
      </w:r>
    </w:p>
    <w:p w14:paraId="7559101B" w14:textId="77777777" w:rsidR="00C5042C" w:rsidRPr="00121787" w:rsidRDefault="00C5042C" w:rsidP="00121787">
      <w:pPr>
        <w:pStyle w:val="ListParagraph"/>
        <w:numPr>
          <w:ilvl w:val="0"/>
          <w:numId w:val="25"/>
        </w:numPr>
        <w:rPr>
          <w:rFonts w:cs="Arial"/>
          <w:szCs w:val="20"/>
        </w:rPr>
      </w:pPr>
      <w:r w:rsidRPr="00121787">
        <w:rPr>
          <w:rFonts w:cs="Arial"/>
          <w:szCs w:val="20"/>
        </w:rPr>
        <w:t xml:space="preserve">Participation could be in the form of feasibility investigations, the underwriting of housing and land packages, offering land for development, provision of trunk infrastructure and direct government grants. </w:t>
      </w:r>
    </w:p>
    <w:p w14:paraId="74CBDF88" w14:textId="77777777" w:rsidR="00C5042C" w:rsidRPr="00121787" w:rsidRDefault="00C5042C" w:rsidP="00C5042C">
      <w:pPr>
        <w:rPr>
          <w:rFonts w:cs="Arial"/>
          <w:szCs w:val="20"/>
        </w:rPr>
      </w:pPr>
    </w:p>
    <w:p w14:paraId="06DACB94" w14:textId="22500ACF" w:rsidR="001840E9" w:rsidRDefault="003556A1" w:rsidP="00CE69BC">
      <w:r w:rsidRPr="00121787">
        <w:rPr>
          <w:rFonts w:cs="Arial"/>
          <w:noProof/>
          <w:szCs w:val="20"/>
        </w:rPr>
        <mc:AlternateContent>
          <mc:Choice Requires="wps">
            <w:drawing>
              <wp:anchor distT="0" distB="0" distL="114300" distR="114300" simplePos="0" relativeHeight="251692032" behindDoc="0" locked="0" layoutInCell="1" allowOverlap="1" wp14:anchorId="6AF0B8A9" wp14:editId="73BB5BA5">
                <wp:simplePos x="0" y="0"/>
                <wp:positionH relativeFrom="margin">
                  <wp:posOffset>-900</wp:posOffset>
                </wp:positionH>
                <wp:positionV relativeFrom="paragraph">
                  <wp:posOffset>5627872</wp:posOffset>
                </wp:positionV>
                <wp:extent cx="6115050" cy="962025"/>
                <wp:effectExtent l="0" t="0" r="0" b="0"/>
                <wp:wrapNone/>
                <wp:docPr id="1914279759" name="Text Box 1914279759"/>
                <wp:cNvGraphicFramePr/>
                <a:graphic xmlns:a="http://schemas.openxmlformats.org/drawingml/2006/main">
                  <a:graphicData uri="http://schemas.microsoft.com/office/word/2010/wordprocessingShape">
                    <wps:wsp>
                      <wps:cNvSpPr txBox="1"/>
                      <wps:spPr>
                        <a:xfrm>
                          <a:off x="0" y="0"/>
                          <a:ext cx="6115050" cy="962025"/>
                        </a:xfrm>
                        <a:prstGeom prst="rect">
                          <a:avLst/>
                        </a:prstGeom>
                        <a:noFill/>
                        <a:ln w="6350">
                          <a:noFill/>
                        </a:ln>
                      </wps:spPr>
                      <wps:txbx>
                        <w:txbxContent>
                          <w:p w14:paraId="6F5C6059" w14:textId="0345096A" w:rsidR="003556A1" w:rsidRPr="003556A1" w:rsidRDefault="003556A1" w:rsidP="003556A1">
                            <w:pPr>
                              <w:pStyle w:val="Footer"/>
                              <w:pBdr>
                                <w:top w:val="single" w:sz="4" w:space="9" w:color="7F7F7F" w:themeColor="text1" w:themeTint="80"/>
                              </w:pBdr>
                              <w:spacing w:before="360"/>
                              <w:contextualSpacing/>
                              <w:rPr>
                                <w:noProof/>
                                <w:color w:val="FFFFFF" w:themeColor="background1"/>
                              </w:rPr>
                            </w:pPr>
                            <w:r w:rsidRPr="003556A1">
                              <w:rPr>
                                <w:noProof/>
                                <w:color w:val="FFFFFF" w:themeColor="background1"/>
                              </w:rPr>
                              <w:t xml:space="preserve">WESTERN DOWNS REGIONAL COUNCIL   </w:t>
                            </w:r>
                            <w:r w:rsidRPr="003556A1">
                              <w:rPr>
                                <w:rFonts w:ascii="Arial Black" w:hAnsi="Arial Black"/>
                                <w:b/>
                                <w:bCs/>
                                <w:noProof/>
                                <w:color w:val="FFFFFF" w:themeColor="background1"/>
                              </w:rPr>
                              <w:t>LOCAL HOUSING ACTION PLAN</w:t>
                            </w:r>
                            <w:r w:rsidRPr="003556A1">
                              <w:rPr>
                                <w:noProof/>
                                <w:color w:val="FFFFFF" w:themeColor="background1"/>
                              </w:rPr>
                              <w:t xml:space="preserve">  SEPTEMBER 2023 DRAFT </w:t>
                            </w:r>
                            <w:r w:rsidRPr="003556A1">
                              <w:rPr>
                                <w:noProof/>
                                <w:color w:val="FFFFFF" w:themeColor="background1"/>
                              </w:rPr>
                              <w:tab/>
                              <w:t xml:space="preserve">PAGE </w:t>
                            </w:r>
                            <w:r w:rsidRPr="003556A1">
                              <w:rPr>
                                <w:noProof/>
                                <w:color w:val="FFFFFF" w:themeColor="background1"/>
                              </w:rPr>
                              <w:fldChar w:fldCharType="begin"/>
                            </w:r>
                            <w:r w:rsidRPr="003556A1">
                              <w:rPr>
                                <w:noProof/>
                                <w:color w:val="FFFFFF" w:themeColor="background1"/>
                              </w:rPr>
                              <w:instrText xml:space="preserve"> PAGE   \* MERGEFORMAT </w:instrText>
                            </w:r>
                            <w:r w:rsidRPr="003556A1">
                              <w:rPr>
                                <w:noProof/>
                                <w:color w:val="FFFFFF" w:themeColor="background1"/>
                              </w:rPr>
                              <w:fldChar w:fldCharType="separate"/>
                            </w:r>
                            <w:r w:rsidR="00B36E53">
                              <w:rPr>
                                <w:noProof/>
                                <w:color w:val="FFFFFF" w:themeColor="background1"/>
                              </w:rPr>
                              <w:t>22</w:t>
                            </w:r>
                            <w:r w:rsidRPr="003556A1">
                              <w:rPr>
                                <w:noProof/>
                                <w:color w:val="FFFFFF" w:themeColor="background1"/>
                              </w:rPr>
                              <w:fldChar w:fldCharType="end"/>
                            </w:r>
                          </w:p>
                          <w:p w14:paraId="0F96E8FB" w14:textId="77777777" w:rsidR="003556A1" w:rsidRPr="003556A1" w:rsidRDefault="003556A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B8A9" id="Text Box 1914279759" o:spid="_x0000_s1040" type="#_x0000_t202" style="position:absolute;margin-left:-.05pt;margin-top:443.15pt;width:481.5pt;height:7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" filled="f" stroked="f" strokeweight=".5pt">
                <v:textbox>
                  <w:txbxContent>
                    <w:p w14:paraId="6F5C6059" w14:textId="0345096A" w:rsidR="003556A1" w:rsidRPr="003556A1" w:rsidRDefault="003556A1" w:rsidP="003556A1">
                      <w:pPr>
                        <w:pStyle w:val="Footer"/>
                        <w:pBdr>
                          <w:top w:val="single" w:sz="4" w:space="9" w:color="7F7F7F" w:themeColor="text1" w:themeTint="80"/>
                        </w:pBdr>
                        <w:spacing w:before="360"/>
                        <w:contextualSpacing/>
                        <w:rPr>
                          <w:noProof/>
                          <w:color w:val="FFFFFF" w:themeColor="background1"/>
                        </w:rPr>
                      </w:pPr>
                      <w:r w:rsidRPr="003556A1">
                        <w:rPr>
                          <w:noProof/>
                          <w:color w:val="FFFFFF" w:themeColor="background1"/>
                        </w:rPr>
                        <w:t xml:space="preserve">WESTERN DOWNS REGIONAL COUNCIL   </w:t>
                      </w:r>
                      <w:r w:rsidRPr="003556A1">
                        <w:rPr>
                          <w:rFonts w:ascii="Arial Black" w:hAnsi="Arial Black"/>
                          <w:b/>
                          <w:bCs/>
                          <w:noProof/>
                          <w:color w:val="FFFFFF" w:themeColor="background1"/>
                        </w:rPr>
                        <w:t>LOCAL HOUSING ACTION PLAN</w:t>
                      </w:r>
                      <w:r w:rsidRPr="003556A1">
                        <w:rPr>
                          <w:noProof/>
                          <w:color w:val="FFFFFF" w:themeColor="background1"/>
                        </w:rPr>
                        <w:t xml:space="preserve">  SEPTEMBER 2023 DRAFT </w:t>
                      </w:r>
                      <w:r w:rsidRPr="003556A1">
                        <w:rPr>
                          <w:noProof/>
                          <w:color w:val="FFFFFF" w:themeColor="background1"/>
                        </w:rPr>
                        <w:tab/>
                        <w:t xml:space="preserve">PAGE </w:t>
                      </w:r>
                      <w:r w:rsidRPr="003556A1">
                        <w:rPr>
                          <w:noProof/>
                          <w:color w:val="FFFFFF" w:themeColor="background1"/>
                        </w:rPr>
                        <w:fldChar w:fldCharType="begin"/>
                      </w:r>
                      <w:r w:rsidRPr="003556A1">
                        <w:rPr>
                          <w:noProof/>
                          <w:color w:val="FFFFFF" w:themeColor="background1"/>
                        </w:rPr>
                        <w:instrText xml:space="preserve"> PAGE   \* MERGEFORMAT </w:instrText>
                      </w:r>
                      <w:r w:rsidRPr="003556A1">
                        <w:rPr>
                          <w:noProof/>
                          <w:color w:val="FFFFFF" w:themeColor="background1"/>
                        </w:rPr>
                        <w:fldChar w:fldCharType="separate"/>
                      </w:r>
                      <w:r w:rsidR="00B36E53">
                        <w:rPr>
                          <w:noProof/>
                          <w:color w:val="FFFFFF" w:themeColor="background1"/>
                        </w:rPr>
                        <w:t>22</w:t>
                      </w:r>
                      <w:r w:rsidRPr="003556A1">
                        <w:rPr>
                          <w:noProof/>
                          <w:color w:val="FFFFFF" w:themeColor="background1"/>
                        </w:rPr>
                        <w:fldChar w:fldCharType="end"/>
                      </w:r>
                    </w:p>
                    <w:p w14:paraId="0F96E8FB" w14:textId="77777777" w:rsidR="003556A1" w:rsidRPr="003556A1" w:rsidRDefault="003556A1">
                      <w:pPr>
                        <w:rPr>
                          <w:color w:val="FFFFFF" w:themeColor="background1"/>
                        </w:rPr>
                      </w:pPr>
                    </w:p>
                  </w:txbxContent>
                </v:textbox>
                <w10:wrap anchorx="margin"/>
              </v:shape>
            </w:pict>
          </mc:Fallback>
        </mc:AlternateContent>
      </w:r>
      <w:r w:rsidR="00CB609E">
        <w:br w:type="page"/>
      </w:r>
    </w:p>
    <w:p w14:paraId="039E855A" w14:textId="165F5659" w:rsidR="00227AC7" w:rsidRPr="00773635" w:rsidRDefault="00360EC0" w:rsidP="1EAAF3C8">
      <w:pPr>
        <w:pStyle w:val="Heading1"/>
        <w:pageBreakBefore/>
        <w:rPr>
          <w:rFonts w:ascii="Arial Nova" w:hAnsi="Arial Nova"/>
          <w:b/>
          <w:bCs/>
          <w:color w:val="1C94D3"/>
        </w:rPr>
      </w:pPr>
      <w:bookmarkStart w:id="53" w:name="_Toc138237054"/>
      <w:bookmarkStart w:id="54" w:name="_Toc148032543"/>
      <w:bookmarkStart w:id="55" w:name="_Toc154059185"/>
      <w:r>
        <w:rPr>
          <w:rFonts w:ascii="Arial Nova" w:hAnsi="Arial Nova"/>
          <w:b/>
          <w:bCs/>
          <w:color w:val="1C94D3"/>
        </w:rPr>
        <w:lastRenderedPageBreak/>
        <w:t xml:space="preserve">5.0 </w:t>
      </w:r>
      <w:r w:rsidR="00227AC7" w:rsidRPr="00773635">
        <w:rPr>
          <w:rFonts w:ascii="Arial Nova" w:hAnsi="Arial Nova"/>
          <w:b/>
          <w:bCs/>
          <w:color w:val="1C94D3"/>
        </w:rPr>
        <w:t xml:space="preserve">Key </w:t>
      </w:r>
      <w:r w:rsidR="00773635">
        <w:rPr>
          <w:rFonts w:ascii="Arial Nova" w:hAnsi="Arial Nova"/>
          <w:b/>
          <w:bCs/>
          <w:color w:val="1C94D3"/>
        </w:rPr>
        <w:t>F</w:t>
      </w:r>
      <w:r w:rsidR="00227AC7" w:rsidRPr="00773635">
        <w:rPr>
          <w:rFonts w:ascii="Arial Nova" w:hAnsi="Arial Nova"/>
          <w:b/>
          <w:bCs/>
          <w:color w:val="1C94D3"/>
        </w:rPr>
        <w:t xml:space="preserve">ocus </w:t>
      </w:r>
      <w:r w:rsidR="00773635">
        <w:rPr>
          <w:rFonts w:ascii="Arial Nova" w:hAnsi="Arial Nova"/>
          <w:b/>
          <w:bCs/>
          <w:color w:val="1C94D3"/>
        </w:rPr>
        <w:t>A</w:t>
      </w:r>
      <w:r w:rsidR="00227AC7" w:rsidRPr="00773635">
        <w:rPr>
          <w:rFonts w:ascii="Arial Nova" w:hAnsi="Arial Nova"/>
          <w:b/>
          <w:bCs/>
          <w:color w:val="1C94D3"/>
        </w:rPr>
        <w:t>reas</w:t>
      </w:r>
      <w:bookmarkEnd w:id="53"/>
      <w:bookmarkEnd w:id="54"/>
      <w:bookmarkEnd w:id="55"/>
      <w:r w:rsidR="00227AC7" w:rsidRPr="00773635">
        <w:rPr>
          <w:rFonts w:ascii="Arial Nova" w:hAnsi="Arial Nova"/>
          <w:b/>
          <w:bCs/>
          <w:color w:val="1C94D3"/>
        </w:rPr>
        <w:t xml:space="preserve"> </w:t>
      </w:r>
    </w:p>
    <w:p w14:paraId="736E7E9F" w14:textId="2DAD97ED" w:rsidR="00227AC7" w:rsidRDefault="00227AC7" w:rsidP="00A1007B">
      <w:pPr>
        <w:spacing w:before="120" w:after="120"/>
      </w:pPr>
      <w:r>
        <w:t>Areas of focus have been determined through a review of existing data and engagement with stakeholders</w:t>
      </w:r>
      <w:r w:rsidR="001840E9">
        <w:t xml:space="preserve"> and community </w:t>
      </w:r>
      <w:r>
        <w:t>as identified in the methodology. These focus areas will be considered when identifying and prioritising actions.</w:t>
      </w:r>
    </w:p>
    <w:p w14:paraId="64B6A9F7" w14:textId="31FEC071" w:rsidR="00C5345D" w:rsidRPr="00C5345D" w:rsidRDefault="00360EC0" w:rsidP="00C5345D">
      <w:pPr>
        <w:pStyle w:val="Heading2"/>
        <w:spacing w:before="240" w:after="240"/>
        <w:jc w:val="both"/>
        <w:rPr>
          <w:color w:val="1C94D3"/>
        </w:rPr>
      </w:pPr>
      <w:bookmarkStart w:id="56" w:name="_Toc148032544"/>
      <w:bookmarkStart w:id="57" w:name="_Toc154059186"/>
      <w:r>
        <w:rPr>
          <w:color w:val="1C94D3"/>
        </w:rPr>
        <w:t xml:space="preserve">5.1 </w:t>
      </w:r>
      <w:r w:rsidR="00C5345D" w:rsidRPr="00C5345D">
        <w:rPr>
          <w:color w:val="1C94D3"/>
        </w:rPr>
        <w:t>Land and Property</w:t>
      </w:r>
      <w:bookmarkEnd w:id="56"/>
      <w:bookmarkEnd w:id="57"/>
    </w:p>
    <w:p w14:paraId="5AE82C71" w14:textId="7F998407" w:rsidR="00F53127" w:rsidRDefault="120E8A33" w:rsidP="00F53127">
      <w:pPr>
        <w:spacing w:before="120" w:after="120"/>
      </w:pPr>
      <w:r>
        <w:t>The Western Downs region is currently facing key challenges in a multitude of areas including low availability of land, low housing stock levels, low building approval rates, lack of housing diversity (covered in more detail in the “Housing diversity” focus area), low housing vacancies and resilience.</w:t>
      </w:r>
    </w:p>
    <w:p w14:paraId="48E0CCBB" w14:textId="71ABBC21" w:rsidR="00E0256A" w:rsidRPr="00E0256A" w:rsidRDefault="00360EC0" w:rsidP="00E0256A">
      <w:pPr>
        <w:pStyle w:val="Heading3"/>
        <w:jc w:val="both"/>
        <w:rPr>
          <w:rFonts w:eastAsia="Arial" w:cs="Arial"/>
          <w:color w:val="67924C"/>
        </w:rPr>
      </w:pPr>
      <w:bookmarkStart w:id="58" w:name="_Toc148032545"/>
      <w:bookmarkStart w:id="59" w:name="_Toc154059187"/>
      <w:r>
        <w:rPr>
          <w:rFonts w:eastAsia="Arial" w:cs="Arial"/>
          <w:color w:val="67924C"/>
        </w:rPr>
        <w:t>5.1.2</w:t>
      </w:r>
      <w:r w:rsidR="0082077B">
        <w:rPr>
          <w:rFonts w:eastAsia="Arial" w:cs="Arial"/>
          <w:color w:val="67924C"/>
        </w:rPr>
        <w:t xml:space="preserve"> </w:t>
      </w:r>
      <w:r w:rsidR="00E0256A" w:rsidRPr="00E0256A">
        <w:rPr>
          <w:rFonts w:eastAsia="Arial" w:cs="Arial"/>
          <w:color w:val="67924C"/>
        </w:rPr>
        <w:t>New Stock</w:t>
      </w:r>
      <w:bookmarkEnd w:id="58"/>
      <w:bookmarkEnd w:id="59"/>
      <w:r w:rsidR="00E0256A" w:rsidRPr="00E0256A">
        <w:rPr>
          <w:rFonts w:eastAsia="Arial" w:cs="Arial"/>
          <w:color w:val="67924C"/>
        </w:rPr>
        <w:t xml:space="preserve"> </w:t>
      </w:r>
    </w:p>
    <w:p w14:paraId="1204D2E6" w14:textId="5B4DBE68" w:rsidR="008343E9" w:rsidRDefault="002B4550" w:rsidP="00F53127">
      <w:pPr>
        <w:spacing w:before="120" w:after="120"/>
      </w:pPr>
      <w:r>
        <w:t xml:space="preserve">The region is seeing minimal </w:t>
      </w:r>
      <w:r w:rsidR="004F25F5">
        <w:t xml:space="preserve">building applications </w:t>
      </w:r>
      <w:r w:rsidR="00E0256A">
        <w:t>resulting in a slowing (to non-existent) entry of new housing stock</w:t>
      </w:r>
      <w:r w:rsidR="009A0741">
        <w:t xml:space="preserve"> (see Figure 21)</w:t>
      </w:r>
      <w:r w:rsidR="009A0741" w:rsidRPr="009A0741">
        <w:rPr>
          <w:rStyle w:val="FootnoteReference"/>
          <w:szCs w:val="20"/>
        </w:rPr>
        <w:t xml:space="preserve"> </w:t>
      </w:r>
      <w:r w:rsidR="009A0741" w:rsidRPr="000A4944">
        <w:rPr>
          <w:rStyle w:val="FootnoteReference"/>
          <w:szCs w:val="20"/>
        </w:rPr>
        <w:footnoteReference w:id="38"/>
      </w:r>
      <w:r w:rsidR="00E0256A">
        <w:t xml:space="preserve">. Based on anecdotal evidence it is expected that the economic opportunities to invest in the region are not fully understood by both residents and developers. </w:t>
      </w:r>
      <w:r w:rsidR="00E0256A" w:rsidRPr="00E0256A">
        <w:t xml:space="preserve">There is a real need within the region to encourage residents and developers with a vision of constructing units or subdividing land to bring more </w:t>
      </w:r>
      <w:r w:rsidR="00955EAA">
        <w:t>diverse housing</w:t>
      </w:r>
      <w:r w:rsidR="00955EAA" w:rsidRPr="00E0256A">
        <w:t xml:space="preserve"> </w:t>
      </w:r>
      <w:r w:rsidR="00E0256A" w:rsidRPr="00E0256A">
        <w:t>stock online.</w:t>
      </w:r>
    </w:p>
    <w:p w14:paraId="2DE6DA42" w14:textId="627B7893" w:rsidR="002A649B" w:rsidRDefault="002A649B" w:rsidP="00D4069A">
      <w:pPr>
        <w:spacing w:before="120" w:after="120"/>
        <w:jc w:val="center"/>
      </w:pPr>
      <w:r>
        <w:rPr>
          <w:noProof/>
        </w:rPr>
        <w:drawing>
          <wp:inline distT="0" distB="0" distL="0" distR="0" wp14:anchorId="35CD7CEA" wp14:editId="2AEE6FD6">
            <wp:extent cx="5731510" cy="2704930"/>
            <wp:effectExtent l="0" t="0" r="2540" b="635"/>
            <wp:docPr id="1352284238" name="Picture 1352284238" descr="A graph with a line go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84238" name="Picture 1" descr="A graph with a line going up"/>
                    <pic:cNvPicPr/>
                  </pic:nvPicPr>
                  <pic:blipFill rotWithShape="1">
                    <a:blip r:embed="rId43"/>
                    <a:srcRect t="13526"/>
                    <a:stretch/>
                  </pic:blipFill>
                  <pic:spPr bwMode="auto">
                    <a:xfrm>
                      <a:off x="0" y="0"/>
                      <a:ext cx="5731510" cy="2704930"/>
                    </a:xfrm>
                    <a:prstGeom prst="rect">
                      <a:avLst/>
                    </a:prstGeom>
                    <a:ln>
                      <a:noFill/>
                    </a:ln>
                    <a:extLst>
                      <a:ext uri="{53640926-AAD7-44D8-BBD7-CCE9431645EC}">
                        <a14:shadowObscured xmlns:a14="http://schemas.microsoft.com/office/drawing/2010/main"/>
                      </a:ext>
                    </a:extLst>
                  </pic:spPr>
                </pic:pic>
              </a:graphicData>
            </a:graphic>
          </wp:inline>
        </w:drawing>
      </w:r>
    </w:p>
    <w:p w14:paraId="16CB4A34" w14:textId="263EAD39" w:rsidR="002A649B" w:rsidRPr="00941592" w:rsidRDefault="0064609C" w:rsidP="00941592">
      <w:pPr>
        <w:pStyle w:val="Caption"/>
        <w:jc w:val="center"/>
        <w:rPr>
          <w:rFonts w:eastAsiaTheme="minorEastAsia"/>
          <w:color w:val="455B25"/>
        </w:rPr>
      </w:pPr>
      <w:r w:rsidRPr="00D4069A">
        <w:rPr>
          <w:rFonts w:eastAsiaTheme="minorEastAsia"/>
          <w:color w:val="455B25"/>
        </w:rPr>
        <w:t>Figur</w:t>
      </w:r>
      <w:r w:rsidR="006A432E">
        <w:rPr>
          <w:rFonts w:eastAsiaTheme="minorEastAsia"/>
          <w:color w:val="455B25"/>
        </w:rPr>
        <w:t>e</w:t>
      </w:r>
      <w:r w:rsidRPr="00941592">
        <w:rPr>
          <w:rFonts w:eastAsiaTheme="minorEastAsia"/>
          <w:color w:val="455B25"/>
        </w:rPr>
        <w:t xml:space="preserve"> </w:t>
      </w:r>
      <w:r w:rsidR="00EE452A" w:rsidRPr="00941592">
        <w:rPr>
          <w:rFonts w:eastAsiaTheme="minorEastAsia"/>
          <w:color w:val="455B25"/>
        </w:rPr>
        <w:fldChar w:fldCharType="begin"/>
      </w:r>
      <w:r w:rsidR="00EE452A" w:rsidRPr="00941592">
        <w:rPr>
          <w:rFonts w:eastAsiaTheme="minorEastAsia"/>
          <w:color w:val="455B25"/>
        </w:rPr>
        <w:instrText xml:space="preserve"> SEQ Figure \* ARABIC </w:instrText>
      </w:r>
      <w:r w:rsidR="00EE452A" w:rsidRPr="00941592">
        <w:rPr>
          <w:rFonts w:eastAsiaTheme="minorEastAsia"/>
          <w:color w:val="455B25"/>
        </w:rPr>
        <w:fldChar w:fldCharType="separate"/>
      </w:r>
      <w:r w:rsidR="00B36E53">
        <w:rPr>
          <w:rFonts w:eastAsiaTheme="minorEastAsia"/>
          <w:noProof/>
          <w:color w:val="455B25"/>
        </w:rPr>
        <w:t>20</w:t>
      </w:r>
      <w:r w:rsidR="00EE452A" w:rsidRPr="00941592">
        <w:rPr>
          <w:rFonts w:eastAsiaTheme="minorEastAsia"/>
          <w:color w:val="455B25"/>
        </w:rPr>
        <w:fldChar w:fldCharType="end"/>
      </w:r>
      <w:r w:rsidR="00D4069A">
        <w:rPr>
          <w:rFonts w:eastAsiaTheme="minorEastAsia"/>
          <w:color w:val="455B25"/>
        </w:rPr>
        <w:t>: H</w:t>
      </w:r>
      <w:r w:rsidR="005D7FFA" w:rsidRPr="00941592">
        <w:rPr>
          <w:rFonts w:eastAsiaTheme="minorEastAsia"/>
          <w:color w:val="455B25"/>
        </w:rPr>
        <w:t xml:space="preserve">ousing Supply </w:t>
      </w:r>
      <w:r w:rsidR="00D4069A">
        <w:rPr>
          <w:rFonts w:eastAsiaTheme="minorEastAsia"/>
          <w:color w:val="455B25"/>
        </w:rPr>
        <w:t>Activity Tracking</w:t>
      </w:r>
      <w:r w:rsidR="005D7FFA" w:rsidRPr="00941592">
        <w:rPr>
          <w:rFonts w:eastAsiaTheme="minorEastAsia"/>
          <w:color w:val="455B25"/>
        </w:rPr>
        <w:t xml:space="preserve"> (</w:t>
      </w:r>
      <w:r w:rsidR="00D4069A">
        <w:rPr>
          <w:rFonts w:eastAsiaTheme="minorEastAsia"/>
          <w:color w:val="455B25"/>
        </w:rPr>
        <w:t>N</w:t>
      </w:r>
      <w:r w:rsidR="005D7FFA" w:rsidRPr="00941592">
        <w:rPr>
          <w:rFonts w:eastAsiaTheme="minorEastAsia"/>
          <w:color w:val="455B25"/>
        </w:rPr>
        <w:t xml:space="preserve">umber of </w:t>
      </w:r>
      <w:r w:rsidR="00D4069A">
        <w:rPr>
          <w:rFonts w:eastAsiaTheme="minorEastAsia"/>
          <w:color w:val="455B25"/>
        </w:rPr>
        <w:t>N</w:t>
      </w:r>
      <w:r w:rsidR="005D7FFA" w:rsidRPr="00941592">
        <w:rPr>
          <w:rFonts w:eastAsiaTheme="minorEastAsia"/>
          <w:color w:val="455B25"/>
        </w:rPr>
        <w:t xml:space="preserve">ew vs </w:t>
      </w:r>
      <w:r w:rsidR="00D4069A">
        <w:rPr>
          <w:rFonts w:eastAsiaTheme="minorEastAsia"/>
          <w:color w:val="455B25"/>
        </w:rPr>
        <w:t>C</w:t>
      </w:r>
      <w:r w:rsidR="005D7FFA" w:rsidRPr="00941592">
        <w:rPr>
          <w:rFonts w:eastAsiaTheme="minorEastAsia"/>
          <w:color w:val="455B25"/>
        </w:rPr>
        <w:t>ompleted)</w:t>
      </w:r>
      <w:r w:rsidR="009E718C">
        <w:rPr>
          <w:rStyle w:val="FootnoteReference"/>
          <w:rFonts w:eastAsiaTheme="minorEastAsia"/>
          <w:color w:val="455B25"/>
        </w:rPr>
        <w:footnoteReference w:id="39"/>
      </w:r>
    </w:p>
    <w:p w14:paraId="2975F7A0" w14:textId="7AF09006" w:rsidR="00E0256A" w:rsidRPr="00E0256A" w:rsidRDefault="00360EC0" w:rsidP="00E0256A">
      <w:pPr>
        <w:pStyle w:val="Heading3"/>
        <w:jc w:val="both"/>
        <w:rPr>
          <w:rFonts w:eastAsia="Arial" w:cs="Arial"/>
          <w:color w:val="67924C"/>
        </w:rPr>
      </w:pPr>
      <w:bookmarkStart w:id="61" w:name="_Toc148032546"/>
      <w:bookmarkStart w:id="62" w:name="_Toc154059188"/>
      <w:r>
        <w:rPr>
          <w:rFonts w:eastAsia="Arial" w:cs="Arial"/>
          <w:color w:val="67924C"/>
        </w:rPr>
        <w:t>5.1.3</w:t>
      </w:r>
      <w:r w:rsidR="004D2519">
        <w:rPr>
          <w:rFonts w:eastAsia="Arial" w:cs="Arial"/>
          <w:color w:val="67924C"/>
        </w:rPr>
        <w:t xml:space="preserve"> </w:t>
      </w:r>
      <w:r w:rsidR="00E0256A">
        <w:rPr>
          <w:rFonts w:eastAsia="Arial" w:cs="Arial"/>
          <w:color w:val="67924C"/>
        </w:rPr>
        <w:t xml:space="preserve">Existing </w:t>
      </w:r>
      <w:r w:rsidR="00E0256A" w:rsidRPr="00E0256A">
        <w:rPr>
          <w:rFonts w:eastAsia="Arial" w:cs="Arial"/>
          <w:color w:val="67924C"/>
        </w:rPr>
        <w:t>Stock</w:t>
      </w:r>
      <w:bookmarkEnd w:id="61"/>
      <w:bookmarkEnd w:id="62"/>
      <w:r w:rsidR="00E0256A" w:rsidRPr="00E0256A">
        <w:rPr>
          <w:rFonts w:eastAsia="Arial" w:cs="Arial"/>
          <w:color w:val="67924C"/>
        </w:rPr>
        <w:t xml:space="preserve"> </w:t>
      </w:r>
    </w:p>
    <w:p w14:paraId="0CBC1BD5" w14:textId="2D4E0C84" w:rsidR="00E0256A" w:rsidRDefault="00E0256A" w:rsidP="00F53127">
      <w:pPr>
        <w:spacing w:before="120" w:after="120"/>
      </w:pPr>
      <w:r>
        <w:t>Existing stock within the region currently sees some challenges</w:t>
      </w:r>
      <w:r w:rsidR="00651319">
        <w:t xml:space="preserve"> in the space of </w:t>
      </w:r>
      <w:r w:rsidR="00651319" w:rsidRPr="00897158">
        <w:rPr>
          <w:b/>
          <w:bCs/>
        </w:rPr>
        <w:t>resilience</w:t>
      </w:r>
      <w:r w:rsidR="00651319">
        <w:t xml:space="preserve"> with </w:t>
      </w:r>
      <w:r w:rsidR="00D37741">
        <w:t xml:space="preserve">a </w:t>
      </w:r>
      <w:r w:rsidR="00F864C6">
        <w:t xml:space="preserve">small </w:t>
      </w:r>
      <w:r w:rsidR="00D37741">
        <w:t>number of homes being in flood prone areas making them susceptible</w:t>
      </w:r>
      <w:r w:rsidR="00897158">
        <w:t xml:space="preserve"> to </w:t>
      </w:r>
      <w:r w:rsidR="007C1D8C">
        <w:t xml:space="preserve">future </w:t>
      </w:r>
      <w:r w:rsidR="00897158">
        <w:t>events (such as those in the 2020 flooding event in the region)</w:t>
      </w:r>
      <w:r w:rsidR="007C1D8C">
        <w:t xml:space="preserve">. </w:t>
      </w:r>
    </w:p>
    <w:p w14:paraId="70CC8C8F" w14:textId="05C39FD3" w:rsidR="00631747" w:rsidRDefault="120E8A33" w:rsidP="00F53127">
      <w:pPr>
        <w:spacing w:before="120" w:after="120"/>
      </w:pPr>
      <w:r>
        <w:t xml:space="preserve">Based on local insights, it is expected that the region has several </w:t>
      </w:r>
      <w:r w:rsidRPr="00E179C2">
        <w:t>vacant lots of land</w:t>
      </w:r>
      <w:r>
        <w:t xml:space="preserve"> as well as some </w:t>
      </w:r>
      <w:r w:rsidRPr="00E179C2">
        <w:t>vacant dwellings</w:t>
      </w:r>
      <w:r>
        <w:t xml:space="preserve"> in the region. A more detailed review  would be required to obtain detailed numbers; however, this demonstrates a possible opportunity to review policies and incentives to utilise stagnant stock. Additionally, through engagement across community stakeholders, it has been identified that other opportunities may lie in working in partnership with community housing groups to identify underutilised council land to provide suitable social and affordable housing. </w:t>
      </w:r>
    </w:p>
    <w:p w14:paraId="265817F5" w14:textId="07F36A1B" w:rsidR="00897158" w:rsidRDefault="120E8A33" w:rsidP="00F53127">
      <w:pPr>
        <w:spacing w:before="120" w:after="120"/>
      </w:pPr>
      <w:r>
        <w:t xml:space="preserve">When looking at the </w:t>
      </w:r>
      <w:r w:rsidRPr="120E8A33">
        <w:rPr>
          <w:b/>
          <w:bCs/>
        </w:rPr>
        <w:t>rental stock</w:t>
      </w:r>
      <w:r>
        <w:t xml:space="preserve"> within the region, local real estate agents are </w:t>
      </w:r>
      <w:r w:rsidR="001B0D3F">
        <w:t>describing a</w:t>
      </w:r>
      <w:r>
        <w:t xml:space="preserve"> large reduction in the rental book with recent drops from 750 to 400. Key drivers of this issue include the increase of owner-occupiers (i.e. people are moving into their investment properties) and fewer retirees moving to the coast due to affordability constraints.</w:t>
      </w:r>
    </w:p>
    <w:p w14:paraId="2C401D0A" w14:textId="69E7A29E" w:rsidR="00A02F06" w:rsidRDefault="00B825FD" w:rsidP="00B825FD">
      <w:r w:rsidRPr="00D108D5">
        <w:lastRenderedPageBreak/>
        <w:t xml:space="preserve">Table </w:t>
      </w:r>
      <w:r>
        <w:t xml:space="preserve">1 below provides a summary of the drivers and impacts identified for the focus area of land and property. </w:t>
      </w:r>
    </w:p>
    <w:p w14:paraId="104278D3" w14:textId="5E759503" w:rsidR="00777808" w:rsidRDefault="00777808" w:rsidP="00777808">
      <w:pPr>
        <w:pStyle w:val="Caption"/>
        <w:rPr>
          <w:rFonts w:eastAsiaTheme="minorEastAsia"/>
          <w:color w:val="455B25"/>
        </w:rPr>
      </w:pPr>
      <w:r w:rsidRPr="003B652B">
        <w:rPr>
          <w:rFonts w:eastAsiaTheme="minorEastAsia"/>
          <w:color w:val="455B25"/>
        </w:rPr>
        <w:t xml:space="preserve">Table </w:t>
      </w:r>
      <w:r w:rsidRPr="003B652B">
        <w:rPr>
          <w:rFonts w:eastAsiaTheme="minorEastAsia"/>
          <w:color w:val="455B25"/>
        </w:rPr>
        <w:fldChar w:fldCharType="begin"/>
      </w:r>
      <w:r w:rsidRPr="003B652B">
        <w:rPr>
          <w:rFonts w:eastAsiaTheme="minorEastAsia"/>
          <w:color w:val="455B25"/>
        </w:rPr>
        <w:instrText xml:space="preserve"> SEQ Table \* ARABIC </w:instrText>
      </w:r>
      <w:r w:rsidRPr="003B652B">
        <w:rPr>
          <w:rFonts w:eastAsiaTheme="minorEastAsia"/>
          <w:color w:val="455B25"/>
        </w:rPr>
        <w:fldChar w:fldCharType="separate"/>
      </w:r>
      <w:r w:rsidR="00B36E53">
        <w:rPr>
          <w:rFonts w:eastAsiaTheme="minorEastAsia"/>
          <w:noProof/>
          <w:color w:val="455B25"/>
        </w:rPr>
        <w:t>1</w:t>
      </w:r>
      <w:r w:rsidRPr="003B652B">
        <w:rPr>
          <w:rFonts w:eastAsiaTheme="minorEastAsia"/>
          <w:color w:val="455B25"/>
        </w:rPr>
        <w:fldChar w:fldCharType="end"/>
      </w:r>
      <w:r>
        <w:rPr>
          <w:rFonts w:eastAsiaTheme="minorEastAsia"/>
          <w:color w:val="455B25"/>
        </w:rPr>
        <w:t xml:space="preserve">: Summary of key drivers and impacts for </w:t>
      </w:r>
      <w:r w:rsidR="00B825FD">
        <w:rPr>
          <w:rFonts w:eastAsiaTheme="minorEastAsia"/>
          <w:color w:val="455B25"/>
        </w:rPr>
        <w:t xml:space="preserve">land and </w:t>
      </w:r>
      <w:r w:rsidR="00955EAA">
        <w:rPr>
          <w:rFonts w:eastAsiaTheme="minorEastAsia"/>
          <w:color w:val="455B25"/>
        </w:rPr>
        <w:t>property.</w:t>
      </w:r>
    </w:p>
    <w:tbl>
      <w:tblPr>
        <w:tblStyle w:val="TableGrid"/>
        <w:tblW w:w="0" w:type="auto"/>
        <w:tblLook w:val="04A0" w:firstRow="1" w:lastRow="0" w:firstColumn="1" w:lastColumn="0" w:noHBand="0" w:noVBand="1"/>
      </w:tblPr>
      <w:tblGrid>
        <w:gridCol w:w="1413"/>
        <w:gridCol w:w="7603"/>
      </w:tblGrid>
      <w:tr w:rsidR="003B0A5E" w:rsidRPr="00707508" w14:paraId="474CA31E" w14:textId="77777777" w:rsidTr="120E8A33">
        <w:tc>
          <w:tcPr>
            <w:tcW w:w="9016" w:type="dxa"/>
            <w:gridSpan w:val="2"/>
            <w:shd w:val="clear" w:color="auto" w:fill="F2F2F2" w:themeFill="background1" w:themeFillShade="F2"/>
          </w:tcPr>
          <w:p w14:paraId="02DBDA26" w14:textId="77777777" w:rsidR="003B0A5E" w:rsidRPr="00707508" w:rsidRDefault="003B0A5E">
            <w:pPr>
              <w:spacing w:before="120" w:after="120"/>
              <w:jc w:val="center"/>
              <w:rPr>
                <w:b/>
                <w:bCs/>
                <w:color w:val="FFFFFF" w:themeColor="background1"/>
              </w:rPr>
            </w:pPr>
            <w:r w:rsidRPr="00556D16">
              <w:rPr>
                <w:b/>
                <w:bCs/>
              </w:rPr>
              <w:t xml:space="preserve">Key Focus Area: </w:t>
            </w:r>
            <w:r>
              <w:rPr>
                <w:b/>
                <w:bCs/>
              </w:rPr>
              <w:t>Land and Property</w:t>
            </w:r>
          </w:p>
        </w:tc>
      </w:tr>
      <w:tr w:rsidR="003B0A5E" w:rsidRPr="00C3311C" w14:paraId="027F3247" w14:textId="77777777" w:rsidTr="120E8A33">
        <w:tc>
          <w:tcPr>
            <w:tcW w:w="1413" w:type="dxa"/>
            <w:shd w:val="clear" w:color="auto" w:fill="1C94D3"/>
          </w:tcPr>
          <w:p w14:paraId="621AA265" w14:textId="77777777" w:rsidR="003B0A5E" w:rsidRPr="00B41A46" w:rsidRDefault="003B0A5E">
            <w:pPr>
              <w:spacing w:before="120" w:after="120"/>
              <w:rPr>
                <w:b/>
                <w:bCs/>
                <w:color w:val="FFFFFF" w:themeColor="background1"/>
              </w:rPr>
            </w:pPr>
            <w:r w:rsidRPr="00B41A46">
              <w:rPr>
                <w:b/>
                <w:bCs/>
                <w:color w:val="FFFFFF" w:themeColor="background1"/>
              </w:rPr>
              <w:t xml:space="preserve">Drivers </w:t>
            </w:r>
          </w:p>
        </w:tc>
        <w:tc>
          <w:tcPr>
            <w:tcW w:w="7603" w:type="dxa"/>
          </w:tcPr>
          <w:p w14:paraId="32D4EE22" w14:textId="77777777" w:rsidR="003B0A5E" w:rsidRDefault="003B0A5E" w:rsidP="000728E8">
            <w:pPr>
              <w:pStyle w:val="ListParagraph"/>
              <w:numPr>
                <w:ilvl w:val="0"/>
                <w:numId w:val="8"/>
              </w:numPr>
              <w:spacing w:before="120" w:after="120"/>
              <w:ind w:left="459" w:hanging="357"/>
            </w:pPr>
            <w:r>
              <w:rPr>
                <w:b/>
                <w:bCs/>
              </w:rPr>
              <w:t>Land availability</w:t>
            </w:r>
            <w:r>
              <w:t xml:space="preserve"> in the region </w:t>
            </w:r>
            <w:r w:rsidRPr="00426353">
              <w:t>(particularly in Dalby)</w:t>
            </w:r>
            <w:r>
              <w:t xml:space="preserve"> is low</w:t>
            </w:r>
            <w:r w:rsidRPr="00426353">
              <w:t>.</w:t>
            </w:r>
          </w:p>
          <w:p w14:paraId="2DC06858" w14:textId="2523E434" w:rsidR="003B0A5E" w:rsidRDefault="120E8A33" w:rsidP="000728E8">
            <w:pPr>
              <w:pStyle w:val="ListParagraph"/>
              <w:numPr>
                <w:ilvl w:val="0"/>
                <w:numId w:val="8"/>
              </w:numPr>
              <w:spacing w:before="120" w:after="120"/>
              <w:ind w:left="459" w:hanging="357"/>
            </w:pPr>
            <w:r>
              <w:t xml:space="preserve">Level of </w:t>
            </w:r>
            <w:r w:rsidRPr="120E8A33">
              <w:rPr>
                <w:b/>
                <w:bCs/>
              </w:rPr>
              <w:t>vacant land and vacant households</w:t>
            </w:r>
            <w:r>
              <w:t xml:space="preserve"> is an area requiring further investigation, however, could be an area of untapped potential. </w:t>
            </w:r>
          </w:p>
          <w:p w14:paraId="496FB137" w14:textId="77777777" w:rsidR="003B0A5E" w:rsidRPr="00F85E9E" w:rsidRDefault="003B0A5E" w:rsidP="000728E8">
            <w:pPr>
              <w:pStyle w:val="ListParagraph"/>
              <w:numPr>
                <w:ilvl w:val="0"/>
                <w:numId w:val="8"/>
              </w:numPr>
              <w:spacing w:before="120" w:after="120"/>
              <w:ind w:left="459" w:hanging="357"/>
            </w:pPr>
            <w:r>
              <w:rPr>
                <w:b/>
                <w:bCs/>
              </w:rPr>
              <w:t xml:space="preserve">Low </w:t>
            </w:r>
            <w:r w:rsidRPr="009D4E30">
              <w:rPr>
                <w:b/>
                <w:bCs/>
              </w:rPr>
              <w:t>attraction</w:t>
            </w:r>
            <w:r w:rsidRPr="00F85E9E">
              <w:t xml:space="preserve"> of investors / developers to the region </w:t>
            </w:r>
            <w:r>
              <w:t>demonstrated by the decline in r</w:t>
            </w:r>
            <w:r w:rsidRPr="00A617FA">
              <w:t xml:space="preserve">esidential </w:t>
            </w:r>
            <w:r>
              <w:t>b</w:t>
            </w:r>
            <w:r w:rsidRPr="00A617FA">
              <w:t xml:space="preserve">uilding </w:t>
            </w:r>
            <w:r>
              <w:t>ap</w:t>
            </w:r>
            <w:r w:rsidRPr="00A617FA">
              <w:t>provals</w:t>
            </w:r>
            <w:r>
              <w:t>.</w:t>
            </w:r>
          </w:p>
          <w:p w14:paraId="5CEE5C20" w14:textId="77777777" w:rsidR="003B0A5E" w:rsidRDefault="003B0A5E" w:rsidP="000728E8">
            <w:pPr>
              <w:pStyle w:val="ListParagraph"/>
              <w:numPr>
                <w:ilvl w:val="0"/>
                <w:numId w:val="8"/>
              </w:numPr>
              <w:spacing w:before="120" w:after="120"/>
              <w:ind w:left="459" w:hanging="357"/>
            </w:pPr>
            <w:r w:rsidRPr="002C79F5">
              <w:rPr>
                <w:b/>
                <w:bCs/>
              </w:rPr>
              <w:t>Lack of coordination</w:t>
            </w:r>
            <w:r>
              <w:t xml:space="preserve"> across government on major projects requiring workforce to map housing needs. </w:t>
            </w:r>
          </w:p>
          <w:p w14:paraId="3F512CF7" w14:textId="77777777" w:rsidR="003B0A5E" w:rsidRPr="00C3311C" w:rsidRDefault="003B0A5E" w:rsidP="000728E8">
            <w:pPr>
              <w:pStyle w:val="ListParagraph"/>
              <w:numPr>
                <w:ilvl w:val="0"/>
                <w:numId w:val="8"/>
              </w:numPr>
              <w:spacing w:before="120" w:after="120"/>
              <w:ind w:left="459" w:hanging="357"/>
            </w:pPr>
            <w:r>
              <w:rPr>
                <w:b/>
                <w:bCs/>
              </w:rPr>
              <w:t xml:space="preserve">Builder shortages </w:t>
            </w:r>
            <w:r w:rsidRPr="00C3311C">
              <w:t xml:space="preserve">experienced both in the region and more broadly slowing progress of the low number of building approvals. </w:t>
            </w:r>
          </w:p>
          <w:p w14:paraId="2836C471" w14:textId="77777777" w:rsidR="003B0A5E" w:rsidRDefault="003B0A5E" w:rsidP="000728E8">
            <w:pPr>
              <w:pStyle w:val="ListParagraph"/>
              <w:numPr>
                <w:ilvl w:val="0"/>
                <w:numId w:val="8"/>
              </w:numPr>
              <w:spacing w:before="120" w:after="120"/>
              <w:ind w:left="459" w:hanging="357"/>
            </w:pPr>
            <w:r>
              <w:t xml:space="preserve">Future projects potentially seeing a </w:t>
            </w:r>
            <w:r w:rsidRPr="000864DD">
              <w:rPr>
                <w:b/>
                <w:bCs/>
              </w:rPr>
              <w:t>large influx of</w:t>
            </w:r>
            <w:r>
              <w:t xml:space="preserve"> </w:t>
            </w:r>
            <w:r w:rsidRPr="009127B3">
              <w:rPr>
                <w:b/>
                <w:bCs/>
              </w:rPr>
              <w:t>workers</w:t>
            </w:r>
            <w:r>
              <w:t xml:space="preserve"> needing accommodation and taking up residential stock. </w:t>
            </w:r>
          </w:p>
          <w:p w14:paraId="581AEC2E" w14:textId="77777777" w:rsidR="003B0A5E" w:rsidRDefault="003B0A5E" w:rsidP="000728E8">
            <w:pPr>
              <w:pStyle w:val="ListParagraph"/>
              <w:numPr>
                <w:ilvl w:val="0"/>
                <w:numId w:val="8"/>
              </w:numPr>
              <w:spacing w:before="120" w:after="120"/>
              <w:ind w:left="459" w:hanging="357"/>
            </w:pPr>
            <w:r w:rsidRPr="00CB609E">
              <w:rPr>
                <w:b/>
                <w:bCs/>
              </w:rPr>
              <w:t>Relative affordability</w:t>
            </w:r>
            <w:r>
              <w:t xml:space="preserve"> within the region (and lack of affordability in other regions) is seeing </w:t>
            </w:r>
            <w:r>
              <w:rPr>
                <w:b/>
                <w:bCs/>
              </w:rPr>
              <w:t xml:space="preserve">owners of investment properties </w:t>
            </w:r>
            <w:r w:rsidRPr="00426353">
              <w:t xml:space="preserve">returning to be owner occupiers. </w:t>
            </w:r>
          </w:p>
          <w:p w14:paraId="1BE38558" w14:textId="77777777" w:rsidR="003B0A5E" w:rsidRPr="00C3311C" w:rsidRDefault="003B0A5E" w:rsidP="000728E8">
            <w:pPr>
              <w:pStyle w:val="ListParagraph"/>
              <w:numPr>
                <w:ilvl w:val="0"/>
                <w:numId w:val="8"/>
              </w:numPr>
              <w:spacing w:before="120" w:after="120"/>
              <w:ind w:left="459" w:hanging="357"/>
            </w:pPr>
            <w:r>
              <w:rPr>
                <w:b/>
                <w:bCs/>
              </w:rPr>
              <w:t xml:space="preserve">Lack of </w:t>
            </w:r>
            <w:r w:rsidRPr="00C906F6">
              <w:rPr>
                <w:b/>
                <w:bCs/>
              </w:rPr>
              <w:t>funding</w:t>
            </w:r>
            <w:r w:rsidRPr="00C906F6">
              <w:t xml:space="preserve"> to improve resilience of existing housing stock</w:t>
            </w:r>
            <w:r>
              <w:t>.</w:t>
            </w:r>
            <w:r>
              <w:rPr>
                <w:b/>
                <w:bCs/>
              </w:rPr>
              <w:t xml:space="preserve"> </w:t>
            </w:r>
          </w:p>
        </w:tc>
      </w:tr>
      <w:tr w:rsidR="003B0A5E" w:rsidRPr="00740B40" w14:paraId="71557476" w14:textId="77777777" w:rsidTr="120E8A33">
        <w:tc>
          <w:tcPr>
            <w:tcW w:w="1413" w:type="dxa"/>
            <w:shd w:val="clear" w:color="auto" w:fill="F69B38"/>
          </w:tcPr>
          <w:p w14:paraId="64B86ED6" w14:textId="77777777" w:rsidR="003B0A5E" w:rsidRPr="00B41A46" w:rsidRDefault="003B0A5E">
            <w:pPr>
              <w:spacing w:before="120" w:after="120"/>
              <w:rPr>
                <w:b/>
                <w:bCs/>
                <w:color w:val="FFFFFF" w:themeColor="background1"/>
              </w:rPr>
            </w:pPr>
            <w:r w:rsidRPr="00B41A46">
              <w:rPr>
                <w:b/>
                <w:bCs/>
                <w:color w:val="FFFFFF" w:themeColor="background1"/>
              </w:rPr>
              <w:t>Impacts</w:t>
            </w:r>
          </w:p>
        </w:tc>
        <w:tc>
          <w:tcPr>
            <w:tcW w:w="7603" w:type="dxa"/>
          </w:tcPr>
          <w:p w14:paraId="1280E58F" w14:textId="00A6FAF8" w:rsidR="003B0A5E" w:rsidRDefault="003B0A5E" w:rsidP="000728E8">
            <w:pPr>
              <w:pStyle w:val="ListParagraph"/>
              <w:numPr>
                <w:ilvl w:val="0"/>
                <w:numId w:val="9"/>
              </w:numPr>
              <w:spacing w:before="120" w:after="120"/>
              <w:ind w:left="459"/>
            </w:pPr>
            <w:r w:rsidRPr="00DA6322">
              <w:rPr>
                <w:b/>
                <w:bCs/>
              </w:rPr>
              <w:t>Affordability</w:t>
            </w:r>
            <w:r>
              <w:t xml:space="preserve"> of available housing and rental stock </w:t>
            </w:r>
            <w:r w:rsidR="000E7FF8">
              <w:t xml:space="preserve">threatened </w:t>
            </w:r>
            <w:r>
              <w:t>due to increase demand from non-residents.</w:t>
            </w:r>
          </w:p>
          <w:p w14:paraId="75F352F2" w14:textId="77777777" w:rsidR="003B0A5E" w:rsidRDefault="003B0A5E" w:rsidP="000728E8">
            <w:pPr>
              <w:pStyle w:val="ListParagraph"/>
              <w:numPr>
                <w:ilvl w:val="0"/>
                <w:numId w:val="9"/>
              </w:numPr>
              <w:spacing w:before="120" w:after="120"/>
              <w:ind w:left="459"/>
            </w:pPr>
            <w:r>
              <w:rPr>
                <w:b/>
                <w:bCs/>
              </w:rPr>
              <w:t xml:space="preserve">Availability </w:t>
            </w:r>
            <w:r w:rsidRPr="0048495F">
              <w:rPr>
                <w:b/>
                <w:bCs/>
              </w:rPr>
              <w:t>of new stock</w:t>
            </w:r>
            <w:r>
              <w:t xml:space="preserve"> suitable for changing demographic needs and additional migration due to a lack of investment and development as well as lack of builders. </w:t>
            </w:r>
          </w:p>
          <w:p w14:paraId="12C2105E" w14:textId="77777777" w:rsidR="003B0A5E" w:rsidRDefault="003B0A5E" w:rsidP="000728E8">
            <w:pPr>
              <w:pStyle w:val="ListParagraph"/>
              <w:numPr>
                <w:ilvl w:val="0"/>
                <w:numId w:val="9"/>
              </w:numPr>
              <w:spacing w:before="120" w:after="120"/>
              <w:ind w:left="459"/>
            </w:pPr>
            <w:r w:rsidRPr="00B72A70">
              <w:rPr>
                <w:b/>
                <w:bCs/>
              </w:rPr>
              <w:t>Availability of existing stock</w:t>
            </w:r>
            <w:r>
              <w:t xml:space="preserve"> with new projects’ workforce </w:t>
            </w:r>
            <w:r w:rsidRPr="0048495F">
              <w:t>taking up residential stock from</w:t>
            </w:r>
            <w:r>
              <w:t xml:space="preserve"> the</w:t>
            </w:r>
            <w:r w:rsidRPr="0048495F">
              <w:t xml:space="preserve"> overall community </w:t>
            </w:r>
            <w:r>
              <w:t>often</w:t>
            </w:r>
            <w:r w:rsidRPr="0048495F">
              <w:t xml:space="preserve"> lead</w:t>
            </w:r>
            <w:r>
              <w:t>ing</w:t>
            </w:r>
            <w:r w:rsidRPr="0048495F">
              <w:t xml:space="preserve"> to people needing social housing </w:t>
            </w:r>
            <w:r>
              <w:t xml:space="preserve">or, </w:t>
            </w:r>
            <w:r w:rsidRPr="0048495F">
              <w:t>at times</w:t>
            </w:r>
            <w:r>
              <w:t>, becoming</w:t>
            </w:r>
            <w:r w:rsidRPr="0048495F">
              <w:t xml:space="preserve"> homeless</w:t>
            </w:r>
            <w:r>
              <w:t xml:space="preserve">. </w:t>
            </w:r>
          </w:p>
          <w:p w14:paraId="39FAA2C4" w14:textId="77777777" w:rsidR="003B0A5E" w:rsidRPr="0048495F" w:rsidRDefault="003B0A5E" w:rsidP="000728E8">
            <w:pPr>
              <w:pStyle w:val="ListParagraph"/>
              <w:numPr>
                <w:ilvl w:val="0"/>
                <w:numId w:val="9"/>
              </w:numPr>
              <w:spacing w:before="120" w:after="120"/>
              <w:ind w:left="459"/>
            </w:pPr>
            <w:r>
              <w:rPr>
                <w:b/>
                <w:bCs/>
              </w:rPr>
              <w:t xml:space="preserve">Missed opportunities </w:t>
            </w:r>
            <w:r w:rsidRPr="00740B40">
              <w:t>to work in partnership between State and Local Governme</w:t>
            </w:r>
            <w:r>
              <w:t xml:space="preserve">nt to have a joint approach to project approvals and fulfilling housing needs. </w:t>
            </w:r>
          </w:p>
          <w:p w14:paraId="5F431104" w14:textId="77777777" w:rsidR="003B0A5E" w:rsidRDefault="003B0A5E" w:rsidP="000728E8">
            <w:pPr>
              <w:pStyle w:val="ListParagraph"/>
              <w:numPr>
                <w:ilvl w:val="0"/>
                <w:numId w:val="9"/>
              </w:numPr>
              <w:spacing w:before="120" w:after="120"/>
              <w:ind w:left="459"/>
            </w:pPr>
            <w:r>
              <w:rPr>
                <w:b/>
                <w:bCs/>
              </w:rPr>
              <w:t>Shrinking of rental stock</w:t>
            </w:r>
            <w:r>
              <w:t xml:space="preserve"> due to displacement from owner occupiers in rental stock.</w:t>
            </w:r>
          </w:p>
          <w:p w14:paraId="2AF0C229" w14:textId="77777777" w:rsidR="003B0A5E" w:rsidRPr="00740B40" w:rsidRDefault="003B0A5E" w:rsidP="000728E8">
            <w:pPr>
              <w:pStyle w:val="ListParagraph"/>
              <w:numPr>
                <w:ilvl w:val="0"/>
                <w:numId w:val="9"/>
              </w:numPr>
              <w:spacing w:before="120" w:after="120"/>
              <w:ind w:left="459"/>
            </w:pPr>
            <w:r>
              <w:t xml:space="preserve">Households are not able to </w:t>
            </w:r>
            <w:r w:rsidRPr="00B825FD">
              <w:rPr>
                <w:b/>
                <w:bCs/>
              </w:rPr>
              <w:t>increase the resilience</w:t>
            </w:r>
            <w:r>
              <w:t xml:space="preserve"> of their existing properties resulting in risk. </w:t>
            </w:r>
          </w:p>
        </w:tc>
      </w:tr>
    </w:tbl>
    <w:p w14:paraId="0F1335F1" w14:textId="77777777" w:rsidR="007978FA" w:rsidRDefault="007978FA">
      <w:pPr>
        <w:spacing w:line="259" w:lineRule="auto"/>
      </w:pPr>
      <w:r>
        <w:br w:type="page"/>
      </w:r>
    </w:p>
    <w:p w14:paraId="21FF0EB1" w14:textId="775C95D9" w:rsidR="00636751" w:rsidRPr="00773635" w:rsidRDefault="00360EC0" w:rsidP="00773635">
      <w:pPr>
        <w:pStyle w:val="Heading2"/>
        <w:spacing w:before="240" w:after="240"/>
        <w:jc w:val="both"/>
        <w:rPr>
          <w:color w:val="1C94D3"/>
        </w:rPr>
      </w:pPr>
      <w:bookmarkStart w:id="63" w:name="_Toc148032547"/>
      <w:bookmarkStart w:id="64" w:name="_Toc154059189"/>
      <w:r>
        <w:rPr>
          <w:color w:val="1C94D3"/>
        </w:rPr>
        <w:lastRenderedPageBreak/>
        <w:t xml:space="preserve">5.2 </w:t>
      </w:r>
      <w:r w:rsidR="001840E9" w:rsidRPr="00773635">
        <w:rPr>
          <w:color w:val="1C94D3"/>
        </w:rPr>
        <w:t>H</w:t>
      </w:r>
      <w:r w:rsidR="6E450A39" w:rsidRPr="00773635">
        <w:rPr>
          <w:color w:val="1C94D3"/>
        </w:rPr>
        <w:t xml:space="preserve">ousing </w:t>
      </w:r>
      <w:r w:rsidR="00220529">
        <w:rPr>
          <w:color w:val="1C94D3"/>
        </w:rPr>
        <w:t>Diversity</w:t>
      </w:r>
      <w:bookmarkEnd w:id="63"/>
      <w:bookmarkEnd w:id="64"/>
      <w:r w:rsidR="00220529">
        <w:rPr>
          <w:color w:val="1C94D3"/>
        </w:rPr>
        <w:t xml:space="preserve"> </w:t>
      </w:r>
    </w:p>
    <w:p w14:paraId="4061E7F6" w14:textId="40E81024" w:rsidR="00C47606" w:rsidRDefault="0EF71942" w:rsidP="002B3839">
      <w:pPr>
        <w:pStyle w:val="ListParagraph"/>
        <w:spacing w:before="120" w:after="120"/>
        <w:ind w:left="0"/>
      </w:pPr>
      <w:r>
        <w:t xml:space="preserve">As demonstrated by the data presented, the Western Downs region, although relatively affordable when compared to Regional Queensland, currently has limited choice when it comes to housing types. The current dwelling types do not meet the needs of a the increasingly diverse future demographic. </w:t>
      </w:r>
    </w:p>
    <w:p w14:paraId="299CD47E" w14:textId="77777777" w:rsidR="00451465" w:rsidRDefault="002024B4" w:rsidP="002B3839">
      <w:pPr>
        <w:pStyle w:val="ListParagraph"/>
        <w:spacing w:before="120" w:after="120"/>
        <w:ind w:left="0"/>
      </w:pPr>
      <w:r>
        <w:t>With the growing opportunities for work</w:t>
      </w:r>
      <w:r w:rsidR="00A2238E">
        <w:t xml:space="preserve"> and relative affordability, </w:t>
      </w:r>
      <w:r>
        <w:t>both single and small</w:t>
      </w:r>
      <w:r w:rsidR="00C05784">
        <w:t>er</w:t>
      </w:r>
      <w:r>
        <w:t xml:space="preserve"> families will be attracted to the region</w:t>
      </w:r>
      <w:r w:rsidR="00A2238E">
        <w:t>,</w:t>
      </w:r>
      <w:r>
        <w:t xml:space="preserve"> calling for a variety of different housing</w:t>
      </w:r>
      <w:r w:rsidR="00A2238E">
        <w:t xml:space="preserve"> types</w:t>
      </w:r>
      <w:r w:rsidR="00DA1AE5">
        <w:t xml:space="preserve"> needing to be made </w:t>
      </w:r>
      <w:r>
        <w:t>available.</w:t>
      </w:r>
      <w:r w:rsidR="00DA1AE5">
        <w:t xml:space="preserve"> This increased diversity will be important to ensure that current residents are able to continue to afford their </w:t>
      </w:r>
      <w:r w:rsidR="0000229F">
        <w:t xml:space="preserve">current </w:t>
      </w:r>
      <w:r w:rsidR="00DA1AE5">
        <w:t>homes</w:t>
      </w:r>
      <w:r w:rsidR="0000229F">
        <w:t xml:space="preserve"> and strengthen</w:t>
      </w:r>
      <w:r w:rsidR="00C05784">
        <w:t xml:space="preserve"> the</w:t>
      </w:r>
      <w:r w:rsidR="0000229F">
        <w:t xml:space="preserve"> community </w:t>
      </w:r>
      <w:r w:rsidR="0079423D">
        <w:t>fabric</w:t>
      </w:r>
      <w:r w:rsidR="00DA1AE5">
        <w:t xml:space="preserve">. </w:t>
      </w:r>
    </w:p>
    <w:p w14:paraId="572AA3E0" w14:textId="037A7A09" w:rsidR="0082265B" w:rsidRDefault="120E8A33" w:rsidP="007978FA">
      <w:pPr>
        <w:pStyle w:val="ListParagraph"/>
        <w:spacing w:before="120" w:after="120"/>
        <w:ind w:left="0"/>
      </w:pPr>
      <w:r>
        <w:t xml:space="preserve">Despite the demographic changes of the region there is </w:t>
      </w:r>
      <w:r w:rsidR="009D62DB">
        <w:t xml:space="preserve">challenges </w:t>
      </w:r>
      <w:r>
        <w:t>to build dwelling types  such as smaller houses, duplexes, multiple unit developments and secondary dwellings. There is  the opportunity to invest in these housing types  in the Western Downs region. Table 2 below provides a summary of the drivers and impacts identified for the focus area of housing diversity.</w:t>
      </w:r>
    </w:p>
    <w:p w14:paraId="3485CFD1" w14:textId="7F55C702" w:rsidR="00716A26" w:rsidRPr="00716A26" w:rsidRDefault="00680D02" w:rsidP="00716A26">
      <w:pPr>
        <w:pStyle w:val="Caption"/>
        <w:rPr>
          <w:rFonts w:eastAsiaTheme="minorEastAsia"/>
          <w:color w:val="455B25"/>
        </w:rPr>
      </w:pPr>
      <w:r w:rsidRPr="003B652B">
        <w:rPr>
          <w:rFonts w:eastAsiaTheme="minorEastAsia"/>
          <w:color w:val="455B25"/>
        </w:rPr>
        <w:t>Table</w:t>
      </w:r>
      <w:r w:rsidR="00A02F06">
        <w:rPr>
          <w:rFonts w:eastAsiaTheme="minorEastAsia"/>
          <w:color w:val="455B25"/>
        </w:rPr>
        <w:t xml:space="preserve"> </w:t>
      </w:r>
      <w:r w:rsidR="00A02F06" w:rsidRPr="003B652B">
        <w:rPr>
          <w:rFonts w:eastAsiaTheme="minorEastAsia"/>
          <w:color w:val="455B25"/>
        </w:rPr>
        <w:fldChar w:fldCharType="begin"/>
      </w:r>
      <w:r w:rsidR="00A02F06" w:rsidRPr="003B652B">
        <w:rPr>
          <w:rFonts w:eastAsiaTheme="minorEastAsia"/>
          <w:color w:val="455B25"/>
        </w:rPr>
        <w:instrText xml:space="preserve"> SEQ Table \* ARABIC </w:instrText>
      </w:r>
      <w:r w:rsidR="00A02F06" w:rsidRPr="003B652B">
        <w:rPr>
          <w:rFonts w:eastAsiaTheme="minorEastAsia"/>
          <w:color w:val="455B25"/>
        </w:rPr>
        <w:fldChar w:fldCharType="separate"/>
      </w:r>
      <w:r w:rsidR="00B36E53">
        <w:rPr>
          <w:rFonts w:eastAsiaTheme="minorEastAsia"/>
          <w:noProof/>
          <w:color w:val="455B25"/>
        </w:rPr>
        <w:t>2</w:t>
      </w:r>
      <w:r w:rsidR="00A02F06" w:rsidRPr="003B652B">
        <w:rPr>
          <w:rFonts w:eastAsiaTheme="minorEastAsia"/>
          <w:color w:val="455B25"/>
        </w:rPr>
        <w:fldChar w:fldCharType="end"/>
      </w:r>
      <w:r w:rsidR="00A02F06">
        <w:rPr>
          <w:rFonts w:eastAsiaTheme="minorEastAsia"/>
          <w:color w:val="455B25"/>
        </w:rPr>
        <w:t xml:space="preserve"> </w:t>
      </w:r>
      <w:r w:rsidRPr="003B652B">
        <w:rPr>
          <w:rFonts w:eastAsiaTheme="minorEastAsia"/>
          <w:color w:val="455B25"/>
        </w:rPr>
        <w:fldChar w:fldCharType="begin"/>
      </w:r>
      <w:r w:rsidRPr="003B652B">
        <w:rPr>
          <w:rFonts w:eastAsiaTheme="minorEastAsia"/>
          <w:color w:val="455B25"/>
        </w:rPr>
        <w:instrText xml:space="preserve"> SEQ Table \* ARABIC </w:instrText>
      </w:r>
      <w:r w:rsidRPr="003B652B">
        <w:rPr>
          <w:rFonts w:eastAsiaTheme="minorEastAsia"/>
          <w:color w:val="455B25"/>
        </w:rPr>
        <w:fldChar w:fldCharType="separate"/>
      </w:r>
      <w:r w:rsidR="00B36E53">
        <w:rPr>
          <w:rFonts w:eastAsiaTheme="minorEastAsia"/>
          <w:noProof/>
          <w:color w:val="455B25"/>
        </w:rPr>
        <w:t>3</w:t>
      </w:r>
      <w:r w:rsidRPr="003B652B">
        <w:rPr>
          <w:rFonts w:eastAsiaTheme="minorEastAsia"/>
          <w:color w:val="455B25"/>
        </w:rPr>
        <w:fldChar w:fldCharType="end"/>
      </w:r>
      <w:r>
        <w:rPr>
          <w:rFonts w:eastAsiaTheme="minorEastAsia"/>
          <w:color w:val="455B25"/>
        </w:rPr>
        <w:t xml:space="preserve">: Summary of key drivers and impacts for </w:t>
      </w:r>
      <w:r w:rsidR="001F1B6A">
        <w:rPr>
          <w:rFonts w:eastAsiaTheme="minorEastAsia"/>
          <w:color w:val="455B25"/>
        </w:rPr>
        <w:t>Housing Diversity</w:t>
      </w:r>
    </w:p>
    <w:tbl>
      <w:tblPr>
        <w:tblStyle w:val="TableGrid"/>
        <w:tblW w:w="0" w:type="auto"/>
        <w:tblLook w:val="04A0" w:firstRow="1" w:lastRow="0" w:firstColumn="1" w:lastColumn="0" w:noHBand="0" w:noVBand="1"/>
      </w:tblPr>
      <w:tblGrid>
        <w:gridCol w:w="1129"/>
        <w:gridCol w:w="7887"/>
      </w:tblGrid>
      <w:tr w:rsidR="00716A26" w14:paraId="7DA31797" w14:textId="77777777">
        <w:tc>
          <w:tcPr>
            <w:tcW w:w="9016" w:type="dxa"/>
            <w:gridSpan w:val="2"/>
            <w:shd w:val="clear" w:color="auto" w:fill="F2F2F2" w:themeFill="background1" w:themeFillShade="F2"/>
          </w:tcPr>
          <w:p w14:paraId="0C824BD0" w14:textId="77777777" w:rsidR="00716A26" w:rsidRPr="00707508" w:rsidRDefault="00716A26">
            <w:pPr>
              <w:spacing w:before="120" w:after="120"/>
              <w:jc w:val="center"/>
              <w:rPr>
                <w:b/>
                <w:bCs/>
                <w:color w:val="FFFFFF" w:themeColor="background1"/>
              </w:rPr>
            </w:pPr>
            <w:r w:rsidRPr="00556D16">
              <w:rPr>
                <w:b/>
                <w:bCs/>
              </w:rPr>
              <w:t xml:space="preserve">Key Focus Area: </w:t>
            </w:r>
            <w:r>
              <w:rPr>
                <w:b/>
                <w:bCs/>
              </w:rPr>
              <w:t xml:space="preserve">Housing Diversity </w:t>
            </w:r>
          </w:p>
        </w:tc>
      </w:tr>
      <w:tr w:rsidR="00716A26" w14:paraId="242C41D0" w14:textId="77777777" w:rsidTr="007978FA">
        <w:tc>
          <w:tcPr>
            <w:tcW w:w="1129" w:type="dxa"/>
            <w:shd w:val="clear" w:color="auto" w:fill="1C94D3"/>
          </w:tcPr>
          <w:p w14:paraId="74CD026C" w14:textId="77777777" w:rsidR="00716A26" w:rsidRPr="00B41A46" w:rsidRDefault="00716A26">
            <w:pPr>
              <w:spacing w:before="120" w:after="120"/>
              <w:rPr>
                <w:b/>
                <w:bCs/>
                <w:color w:val="FFFFFF" w:themeColor="background1"/>
              </w:rPr>
            </w:pPr>
            <w:r w:rsidRPr="00B41A46">
              <w:rPr>
                <w:b/>
                <w:bCs/>
                <w:color w:val="FFFFFF" w:themeColor="background1"/>
              </w:rPr>
              <w:t xml:space="preserve">Drivers </w:t>
            </w:r>
          </w:p>
        </w:tc>
        <w:tc>
          <w:tcPr>
            <w:tcW w:w="7887" w:type="dxa"/>
          </w:tcPr>
          <w:p w14:paraId="77E2F220" w14:textId="475864B0" w:rsidR="00716A26" w:rsidRDefault="00716A26" w:rsidP="000728E8">
            <w:pPr>
              <w:pStyle w:val="ListParagraph"/>
              <w:numPr>
                <w:ilvl w:val="0"/>
                <w:numId w:val="8"/>
              </w:numPr>
              <w:spacing w:before="120" w:after="120"/>
              <w:ind w:left="459" w:hanging="357"/>
            </w:pPr>
            <w:r w:rsidRPr="005E2557">
              <w:rPr>
                <w:b/>
                <w:bCs/>
              </w:rPr>
              <w:t>Projected shift in household compositions</w:t>
            </w:r>
            <w:r>
              <w:t xml:space="preserve"> in the region, with an expected increase of youn</w:t>
            </w:r>
            <w:r w:rsidR="00DA2B45">
              <w:t>ger single</w:t>
            </w:r>
            <w:r>
              <w:t xml:space="preserve"> </w:t>
            </w:r>
            <w:r w:rsidR="00955EAA">
              <w:t>person, smaller</w:t>
            </w:r>
            <w:r>
              <w:t xml:space="preserve"> families</w:t>
            </w:r>
            <w:r w:rsidR="00A745E0">
              <w:t xml:space="preserve"> and </w:t>
            </w:r>
            <w:r w:rsidR="006E47C7">
              <w:t>consideration</w:t>
            </w:r>
            <w:r w:rsidR="00A745E0">
              <w:t xml:space="preserve"> of aged care and</w:t>
            </w:r>
            <w:r w:rsidR="006E47C7">
              <w:t xml:space="preserve"> homes for aging population</w:t>
            </w:r>
            <w:r w:rsidR="00322C74">
              <w:t xml:space="preserve">. </w:t>
            </w:r>
            <w:r w:rsidR="00A745E0" w:rsidDel="00A745E0">
              <w:t xml:space="preserve"> </w:t>
            </w:r>
          </w:p>
          <w:p w14:paraId="586FB06E" w14:textId="77777777" w:rsidR="00716A26" w:rsidRDefault="00716A26" w:rsidP="00B72C8B">
            <w:pPr>
              <w:pStyle w:val="ListParagraph"/>
              <w:numPr>
                <w:ilvl w:val="0"/>
                <w:numId w:val="8"/>
              </w:numPr>
              <w:spacing w:before="120" w:after="120"/>
              <w:ind w:left="459" w:hanging="357"/>
            </w:pPr>
            <w:r w:rsidRPr="00EC059C">
              <w:rPr>
                <w:b/>
                <w:bCs/>
              </w:rPr>
              <w:t>Housing mix</w:t>
            </w:r>
            <w:r>
              <w:t xml:space="preserve"> within the region is predominately larger 3-to-4-bedroom homes. </w:t>
            </w:r>
          </w:p>
          <w:p w14:paraId="2FB06432" w14:textId="77777777" w:rsidR="00590CC0" w:rsidRPr="00CB53A0" w:rsidRDefault="00716A26" w:rsidP="000728E8">
            <w:pPr>
              <w:pStyle w:val="ListParagraph"/>
              <w:numPr>
                <w:ilvl w:val="0"/>
                <w:numId w:val="8"/>
              </w:numPr>
              <w:spacing w:before="120" w:after="120"/>
              <w:ind w:left="455"/>
              <w:rPr>
                <w:b/>
              </w:rPr>
            </w:pPr>
            <w:r>
              <w:rPr>
                <w:b/>
                <w:bCs/>
              </w:rPr>
              <w:t xml:space="preserve">Developers </w:t>
            </w:r>
            <w:r w:rsidRPr="00F02964">
              <w:rPr>
                <w:b/>
                <w:bCs/>
              </w:rPr>
              <w:t>and banks</w:t>
            </w:r>
            <w:r>
              <w:t xml:space="preserve"> are averse to supporting the development of smaller mixed-use homes within the region due to lack of precedent.  </w:t>
            </w:r>
          </w:p>
          <w:p w14:paraId="5A450060" w14:textId="798A3BF5" w:rsidR="00590CC0" w:rsidRPr="00CB53A0" w:rsidRDefault="009A0741" w:rsidP="00912407">
            <w:pPr>
              <w:pStyle w:val="ListParagraph"/>
              <w:numPr>
                <w:ilvl w:val="0"/>
                <w:numId w:val="8"/>
              </w:numPr>
              <w:spacing w:before="120" w:after="120"/>
              <w:ind w:left="455"/>
              <w:rPr>
                <w:b/>
              </w:rPr>
            </w:pPr>
            <w:r>
              <w:rPr>
                <w:b/>
                <w:bCs/>
              </w:rPr>
              <w:t>A</w:t>
            </w:r>
            <w:r w:rsidR="00CB53A0">
              <w:rPr>
                <w:b/>
                <w:bCs/>
              </w:rPr>
              <w:t>g</w:t>
            </w:r>
            <w:r>
              <w:rPr>
                <w:b/>
                <w:bCs/>
              </w:rPr>
              <w:t>e</w:t>
            </w:r>
            <w:r w:rsidR="00CB53A0">
              <w:rPr>
                <w:b/>
                <w:bCs/>
              </w:rPr>
              <w:t xml:space="preserve">ing demographic </w:t>
            </w:r>
            <w:r w:rsidR="00CB53A0" w:rsidRPr="00CB53A0">
              <w:t xml:space="preserve">who </w:t>
            </w:r>
            <w:r w:rsidR="00A40A76">
              <w:t xml:space="preserve">will require </w:t>
            </w:r>
            <w:r w:rsidR="00CB53A0">
              <w:t xml:space="preserve">more appropriate housing options to better accommodate their specific needs. </w:t>
            </w:r>
          </w:p>
        </w:tc>
      </w:tr>
      <w:tr w:rsidR="00716A26" w14:paraId="12F79031" w14:textId="77777777" w:rsidTr="007978FA">
        <w:tc>
          <w:tcPr>
            <w:tcW w:w="1129" w:type="dxa"/>
            <w:shd w:val="clear" w:color="auto" w:fill="F69B38"/>
          </w:tcPr>
          <w:p w14:paraId="50E5815C" w14:textId="77777777" w:rsidR="00716A26" w:rsidRPr="00B41A46" w:rsidRDefault="00716A26">
            <w:pPr>
              <w:spacing w:before="120" w:after="120"/>
              <w:rPr>
                <w:b/>
                <w:bCs/>
                <w:color w:val="FFFFFF" w:themeColor="background1"/>
              </w:rPr>
            </w:pPr>
            <w:r w:rsidRPr="00B41A46">
              <w:rPr>
                <w:b/>
                <w:bCs/>
                <w:color w:val="FFFFFF" w:themeColor="background1"/>
              </w:rPr>
              <w:t>Impacts</w:t>
            </w:r>
          </w:p>
        </w:tc>
        <w:tc>
          <w:tcPr>
            <w:tcW w:w="7887" w:type="dxa"/>
          </w:tcPr>
          <w:p w14:paraId="360FB09F" w14:textId="0445D0F2" w:rsidR="00716A26" w:rsidRPr="00671A5D" w:rsidRDefault="00716A26" w:rsidP="000728E8">
            <w:pPr>
              <w:pStyle w:val="ListParagraph"/>
              <w:numPr>
                <w:ilvl w:val="0"/>
                <w:numId w:val="9"/>
              </w:numPr>
              <w:spacing w:before="120" w:after="120"/>
              <w:ind w:left="459"/>
            </w:pPr>
            <w:r>
              <w:rPr>
                <w:b/>
                <w:bCs/>
              </w:rPr>
              <w:t xml:space="preserve">Availability </w:t>
            </w:r>
            <w:r w:rsidRPr="0048495F">
              <w:rPr>
                <w:b/>
                <w:bCs/>
              </w:rPr>
              <w:t>of new stock</w:t>
            </w:r>
            <w:r w:rsidR="000139D7" w:rsidRPr="008F5EE2">
              <w:t xml:space="preserve"> </w:t>
            </w:r>
            <w:r w:rsidR="008F5EE2" w:rsidRPr="008F5EE2">
              <w:t xml:space="preserve">that is </w:t>
            </w:r>
            <w:r w:rsidRPr="008F5EE2">
              <w:t>suit</w:t>
            </w:r>
            <w:r>
              <w:t xml:space="preserve">able for changing demographic needs and additional migration </w:t>
            </w:r>
            <w:r w:rsidR="008F5EE2">
              <w:t xml:space="preserve">is low </w:t>
            </w:r>
            <w:r>
              <w:t xml:space="preserve">due to a lack of investment and development as well as lack of builders. </w:t>
            </w:r>
          </w:p>
        </w:tc>
      </w:tr>
    </w:tbl>
    <w:p w14:paraId="70FC8B0D" w14:textId="57522B9A" w:rsidR="00227AC7" w:rsidRPr="00773635" w:rsidRDefault="00360EC0" w:rsidP="00773635">
      <w:pPr>
        <w:pStyle w:val="Heading2"/>
        <w:spacing w:before="240" w:after="240"/>
        <w:jc w:val="both"/>
        <w:rPr>
          <w:color w:val="1C94D3"/>
        </w:rPr>
      </w:pPr>
      <w:bookmarkStart w:id="65" w:name="_Toc148032548"/>
      <w:bookmarkStart w:id="66" w:name="_Toc154059190"/>
      <w:r>
        <w:rPr>
          <w:color w:val="1C94D3"/>
        </w:rPr>
        <w:t xml:space="preserve">5.3 </w:t>
      </w:r>
      <w:r w:rsidR="01CECAD8" w:rsidRPr="00773635">
        <w:rPr>
          <w:color w:val="1C94D3"/>
        </w:rPr>
        <w:t>Workers Accommodation</w:t>
      </w:r>
      <w:bookmarkEnd w:id="65"/>
      <w:bookmarkEnd w:id="66"/>
    </w:p>
    <w:p w14:paraId="340A118E" w14:textId="3736C4D9" w:rsidR="00497ADB" w:rsidRDefault="00BE07DB" w:rsidP="005A41F8">
      <w:pPr>
        <w:spacing w:before="120" w:after="120"/>
      </w:pPr>
      <w:r w:rsidRPr="00BE07DB">
        <w:t xml:space="preserve">Growth patterns and cycles in the resources </w:t>
      </w:r>
      <w:r w:rsidR="007B6219">
        <w:t xml:space="preserve">and energy </w:t>
      </w:r>
      <w:r w:rsidRPr="00BE07DB">
        <w:t xml:space="preserve">industry can place significant pressure on the housing market, particularly in regional and remote areas. </w:t>
      </w:r>
      <w:r w:rsidR="0081096F">
        <w:t xml:space="preserve">Noting the </w:t>
      </w:r>
      <w:r w:rsidR="0081096F" w:rsidRPr="0081096F">
        <w:rPr>
          <w:i/>
          <w:iCs/>
        </w:rPr>
        <w:t>Queensland</w:t>
      </w:r>
      <w:r w:rsidR="004F71F7">
        <w:rPr>
          <w:i/>
          <w:iCs/>
        </w:rPr>
        <w:t xml:space="preserve"> Energy and Jobs Plan</w:t>
      </w:r>
      <w:r w:rsidR="0081096F" w:rsidRPr="0081096F">
        <w:rPr>
          <w:i/>
          <w:iCs/>
        </w:rPr>
        <w:t xml:space="preserve"> </w:t>
      </w:r>
      <w:r w:rsidR="0081096F">
        <w:t xml:space="preserve">and the potential heavy reliance on Western Downs to deliver Renewable Energy projects </w:t>
      </w:r>
      <w:r w:rsidR="008754EF">
        <w:t xml:space="preserve">it is expected that significant pressure will be placed on accommodation needs in the region. </w:t>
      </w:r>
    </w:p>
    <w:p w14:paraId="361CDB9A" w14:textId="2CDC9A07" w:rsidR="003A418F" w:rsidRDefault="120E8A33" w:rsidP="005A41F8">
      <w:pPr>
        <w:spacing w:before="120" w:after="120"/>
      </w:pPr>
      <w:r>
        <w:t xml:space="preserve"> The Western Downs region also has a thriving Agricultural industry that employed 2,805 FTE workers in 2022 (see Figure 20). The Agricultural sector is projected to continue to grow in the region support jobs over the next decade. </w:t>
      </w:r>
    </w:p>
    <w:p w14:paraId="6BD3E64C" w14:textId="0CA857DB" w:rsidR="003A418F" w:rsidRDefault="003A418F" w:rsidP="00F428FC">
      <w:pPr>
        <w:spacing w:before="120" w:after="120"/>
        <w:jc w:val="center"/>
      </w:pPr>
    </w:p>
    <w:p w14:paraId="6FBE6B62" w14:textId="0ED7252C" w:rsidR="00131F4A" w:rsidRDefault="00131F4A" w:rsidP="00F428FC">
      <w:pPr>
        <w:spacing w:before="120" w:after="120"/>
        <w:jc w:val="center"/>
      </w:pPr>
      <w:r w:rsidRPr="00131F4A">
        <w:rPr>
          <w:noProof/>
        </w:rPr>
        <w:lastRenderedPageBreak/>
        <w:drawing>
          <wp:inline distT="0" distB="0" distL="0" distR="0" wp14:anchorId="6EB9D496" wp14:editId="30B1DD46">
            <wp:extent cx="6467475" cy="4140219"/>
            <wp:effectExtent l="0" t="0" r="0" b="0"/>
            <wp:docPr id="2031145290"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45290" name="Picture 1" descr="A screenshot of a graph"/>
                    <pic:cNvPicPr/>
                  </pic:nvPicPr>
                  <pic:blipFill>
                    <a:blip r:embed="rId44"/>
                    <a:stretch>
                      <a:fillRect/>
                    </a:stretch>
                  </pic:blipFill>
                  <pic:spPr>
                    <a:xfrm>
                      <a:off x="0" y="0"/>
                      <a:ext cx="6468125" cy="4140635"/>
                    </a:xfrm>
                    <a:prstGeom prst="rect">
                      <a:avLst/>
                    </a:prstGeom>
                  </pic:spPr>
                </pic:pic>
              </a:graphicData>
            </a:graphic>
          </wp:inline>
        </w:drawing>
      </w:r>
    </w:p>
    <w:p w14:paraId="2B57F162" w14:textId="11A0BAAE" w:rsidR="003A418F" w:rsidRDefault="003A418F" w:rsidP="00CB53A0">
      <w:pPr>
        <w:pStyle w:val="Caption"/>
        <w:jc w:val="center"/>
      </w:pPr>
      <w:r w:rsidRPr="120E8A33">
        <w:rPr>
          <w:rFonts w:eastAsiaTheme="minorEastAsia"/>
          <w:color w:val="455B25"/>
        </w:rPr>
        <w:t xml:space="preserve">Figure </w:t>
      </w:r>
      <w:r w:rsidRPr="120E8A33">
        <w:rPr>
          <w:rFonts w:eastAsiaTheme="minorEastAsia"/>
          <w:color w:val="455B25"/>
        </w:rPr>
        <w:fldChar w:fldCharType="begin"/>
      </w:r>
      <w:r w:rsidRPr="120E8A33">
        <w:rPr>
          <w:rFonts w:eastAsiaTheme="minorEastAsia"/>
          <w:color w:val="455B25"/>
        </w:rPr>
        <w:instrText xml:space="preserve"> SEQ Figure \* ARABIC </w:instrText>
      </w:r>
      <w:r w:rsidRPr="120E8A33">
        <w:rPr>
          <w:rFonts w:eastAsiaTheme="minorEastAsia"/>
          <w:color w:val="455B25"/>
        </w:rPr>
        <w:fldChar w:fldCharType="separate"/>
      </w:r>
      <w:r w:rsidR="00B36E53">
        <w:rPr>
          <w:rFonts w:eastAsiaTheme="minorEastAsia"/>
          <w:noProof/>
          <w:color w:val="455B25"/>
        </w:rPr>
        <w:t>21</w:t>
      </w:r>
      <w:r w:rsidRPr="120E8A33">
        <w:rPr>
          <w:rFonts w:eastAsiaTheme="minorEastAsia"/>
          <w:color w:val="455B25"/>
        </w:rPr>
        <w:fldChar w:fldCharType="end"/>
      </w:r>
      <w:r w:rsidRPr="120E8A33">
        <w:rPr>
          <w:rFonts w:eastAsiaTheme="minorEastAsia"/>
          <w:color w:val="455B25"/>
        </w:rPr>
        <w:t xml:space="preserve">: Employment (FTE) 2021/2022 </w:t>
      </w:r>
      <w:r w:rsidR="0050281C" w:rsidRPr="120E8A33">
        <w:rPr>
          <w:rFonts w:eastAsiaTheme="minorEastAsia"/>
          <w:color w:val="455B25"/>
        </w:rPr>
        <w:t>by Industry Sector in Western Downs compared to Queensland</w:t>
      </w:r>
      <w:r w:rsidR="00E331AF" w:rsidRPr="120E8A33">
        <w:rPr>
          <w:rStyle w:val="FootnoteReference"/>
          <w:rFonts w:eastAsiaTheme="minorEastAsia"/>
          <w:i w:val="0"/>
          <w:iCs w:val="0"/>
          <w:color w:val="455B25"/>
        </w:rPr>
        <w:footnoteReference w:id="40"/>
      </w:r>
    </w:p>
    <w:p w14:paraId="2BBBC11F" w14:textId="260DD769" w:rsidR="004C3E01" w:rsidRDefault="004C3E01" w:rsidP="004C3E01">
      <w:pPr>
        <w:spacing w:before="120" w:after="120"/>
      </w:pPr>
      <w:r>
        <w:t>Overall, jobs available in region are expected to grow from 22,780 currently to 27,780 in 2030. This is an overall 22% gr</w:t>
      </w:r>
      <w:r w:rsidR="008F3A2D">
        <w:t xml:space="preserve">owth in </w:t>
      </w:r>
      <w:r w:rsidR="00955EAA">
        <w:t>jobs over</w:t>
      </w:r>
      <w:r>
        <w:t xml:space="preserve"> the </w:t>
      </w:r>
      <w:r w:rsidR="002E1912">
        <w:t xml:space="preserve">next </w:t>
      </w:r>
      <w:r>
        <w:t>10 years. With such a low unemployment rate, it is expected that Western Downs will see a significant proportion of jobs filled by workers outside of the region</w:t>
      </w:r>
      <w:r w:rsidR="002E1912">
        <w:t>. C</w:t>
      </w:r>
      <w:r>
        <w:t xml:space="preserve">urrently </w:t>
      </w:r>
      <w:r w:rsidR="006D5E04">
        <w:t>approximately</w:t>
      </w:r>
      <w:r>
        <w:t xml:space="preserve"> 4,140 workers</w:t>
      </w:r>
      <w:r w:rsidR="006D5E04">
        <w:t xml:space="preserve"> </w:t>
      </w:r>
      <w:r w:rsidR="00833052">
        <w:t xml:space="preserve">are located </w:t>
      </w:r>
      <w:r w:rsidR="006D5E04">
        <w:t>outside of the Western Downs</w:t>
      </w:r>
      <w:r>
        <w:t xml:space="preserve">. This dependence on workers outside the region is expected to </w:t>
      </w:r>
      <w:r w:rsidR="00833052">
        <w:t xml:space="preserve">increase </w:t>
      </w:r>
      <w:r>
        <w:t xml:space="preserve">over time, with around </w:t>
      </w:r>
      <w:r w:rsidR="007B6219">
        <w:t>7,788</w:t>
      </w:r>
      <w:r>
        <w:t xml:space="preserve"> workers from outside of the region expected to fill jobs in 2030</w:t>
      </w:r>
      <w:r w:rsidR="007B6219">
        <w:t xml:space="preserve"> (28%</w:t>
      </w:r>
      <w:r w:rsidR="00F12992">
        <w:rPr>
          <w:rStyle w:val="FootnoteReference"/>
        </w:rPr>
        <w:footnoteReference w:id="41"/>
      </w:r>
      <w:r w:rsidR="0EF71942" w:rsidRPr="0EF71942">
        <w:rPr>
          <w:rStyle w:val="FootnoteReference"/>
        </w:rPr>
        <w:t>). ￼</w:t>
      </w:r>
    </w:p>
    <w:p w14:paraId="0FE9B882" w14:textId="118036DE" w:rsidR="005C5DFA" w:rsidRDefault="00B15DE9" w:rsidP="004C3E01">
      <w:pPr>
        <w:spacing w:before="120" w:after="120"/>
      </w:pPr>
      <w:r>
        <w:t>This growth is already evident with</w:t>
      </w:r>
      <w:r w:rsidR="000459F2">
        <w:t xml:space="preserve"> expanding energy, resource, in</w:t>
      </w:r>
      <w:r w:rsidR="62C74DB0">
        <w:t>t</w:t>
      </w:r>
      <w:r w:rsidR="000459F2">
        <w:t>ensive agriculture, heath and aged care and government sectors all experiencing local growth.</w:t>
      </w:r>
    </w:p>
    <w:p w14:paraId="5E862C51" w14:textId="685619BB" w:rsidR="00FC0386" w:rsidRDefault="00FC0386" w:rsidP="003B652B">
      <w:pPr>
        <w:jc w:val="both"/>
      </w:pPr>
      <w:r w:rsidRPr="00FC0386">
        <w:t xml:space="preserve">The Western Downs Regional Council has long promoted a 'live local' policy, encouraging resource workers </w:t>
      </w:r>
      <w:r w:rsidR="00C55A73">
        <w:t>to permanently</w:t>
      </w:r>
      <w:r w:rsidR="00C55A73" w:rsidRPr="00FC0386">
        <w:t xml:space="preserve"> </w:t>
      </w:r>
      <w:r w:rsidRPr="00FC0386">
        <w:t xml:space="preserve">live in the region, rather than </w:t>
      </w:r>
      <w:r w:rsidR="00BA22A2">
        <w:t>in on-site camps</w:t>
      </w:r>
      <w:r w:rsidRPr="00FC0386">
        <w:t xml:space="preserve">. Noting that this may not always be possible there is a need to consider providing workers accommodation or camps </w:t>
      </w:r>
      <w:r w:rsidR="00C55A73" w:rsidRPr="00FC0386">
        <w:t>within</w:t>
      </w:r>
      <w:r w:rsidR="00C55A73">
        <w:t xml:space="preserve"> </w:t>
      </w:r>
      <w:r w:rsidRPr="00FC0386">
        <w:t xml:space="preserve">towns, rather than remote camps </w:t>
      </w:r>
      <w:r w:rsidR="009832A0">
        <w:t>to</w:t>
      </w:r>
      <w:r w:rsidR="00C55A73">
        <w:t xml:space="preserve"> </w:t>
      </w:r>
      <w:r w:rsidR="00BA22A2">
        <w:t>enable participation in the community</w:t>
      </w:r>
      <w:r w:rsidR="00646A1B">
        <w:t>.</w:t>
      </w:r>
    </w:p>
    <w:p w14:paraId="4C6BDFAE" w14:textId="13C96928" w:rsidR="003B652B" w:rsidRDefault="003B652B" w:rsidP="003B652B">
      <w:pPr>
        <w:jc w:val="both"/>
      </w:pPr>
      <w:r>
        <w:t>The Western Downs region is also expected to experience workforce gaps across all industries, with the construction industry expected to experience the largest increase of the local skills gap – rising from 45% to around 60% b</w:t>
      </w:r>
      <w:r w:rsidR="001028EF">
        <w:t>y</w:t>
      </w:r>
      <w:r>
        <w:t xml:space="preserve"> 2030. </w:t>
      </w:r>
    </w:p>
    <w:p w14:paraId="077984CD" w14:textId="4A2614D7" w:rsidR="00BD100E" w:rsidRDefault="003B652B" w:rsidP="003B652B">
      <w:pPr>
        <w:jc w:val="both"/>
      </w:pPr>
      <w:r>
        <w:t>Each of the Mining, Rental, Hiring and Real Estate and Electricity, Gas, Water</w:t>
      </w:r>
      <w:r w:rsidR="00C55A73">
        <w:t>,</w:t>
      </w:r>
      <w:r>
        <w:t xml:space="preserve"> and Waste Service industries are estimated to have gaps of over 60% of total workforce</w:t>
      </w:r>
      <w:r w:rsidR="009832A0">
        <w:t xml:space="preserve"> demand</w:t>
      </w:r>
      <w:r>
        <w:t xml:space="preserve">. </w:t>
      </w:r>
    </w:p>
    <w:p w14:paraId="74951E64" w14:textId="7C0D9AF4" w:rsidR="008A3DE6" w:rsidRDefault="120E8A33" w:rsidP="003B652B">
      <w:pPr>
        <w:jc w:val="both"/>
      </w:pPr>
      <w:r>
        <w:t xml:space="preserve">The largest workforce gap is predicted to be in  Mining, with a gap of 73% of total demanded workforce in 2030. When assessing the magnitude of the skills gap it is also important to consider the impact that some of the small gaps may have on the liveability of the region. Health Care and Social Assistance, Education and Training, and Retail Trade all have local skills gaps, ranging from 10% to 14%. However, even small gaps in these essential services can act as incredible barriers to attracting workforce to the region. Essential workers in the Health Care </w:t>
      </w:r>
      <w:r>
        <w:lastRenderedPageBreak/>
        <w:t xml:space="preserve">and Social Assistance industries are showing the highest growth, rising from 6% to 14% over the decade. This represents a large gap for the region in having people with the appropriate skills to fill these places. </w:t>
      </w:r>
    </w:p>
    <w:p w14:paraId="17B0A8A1" w14:textId="2B64F2E1" w:rsidR="00497ADB" w:rsidRDefault="120E8A33" w:rsidP="00497ADB">
      <w:pPr>
        <w:spacing w:before="120" w:after="120"/>
      </w:pPr>
      <w:r>
        <w:t xml:space="preserve">With thegrowing workforce and migration into the region, pressures will be felt in being able to cater to an increased non-resident worker population requiring accommodation that differs from the current housing mix available. Table 4 provides a summary of the drivers and impacts associated with the focus area of workers accommodation. </w:t>
      </w:r>
    </w:p>
    <w:p w14:paraId="57F66BF3" w14:textId="77777777" w:rsidR="00571AE4" w:rsidRDefault="00571AE4" w:rsidP="00497ADB">
      <w:pPr>
        <w:spacing w:before="120" w:after="120"/>
      </w:pPr>
    </w:p>
    <w:p w14:paraId="2F59E46E" w14:textId="1789A063" w:rsidR="003B652B" w:rsidRDefault="003B652B" w:rsidP="003B652B">
      <w:pPr>
        <w:pStyle w:val="Caption"/>
        <w:rPr>
          <w:rFonts w:eastAsiaTheme="minorEastAsia"/>
          <w:color w:val="455B25"/>
        </w:rPr>
      </w:pPr>
      <w:r w:rsidRPr="003B652B">
        <w:rPr>
          <w:rFonts w:eastAsiaTheme="minorEastAsia"/>
          <w:color w:val="455B25"/>
        </w:rPr>
        <w:t xml:space="preserve">Table </w:t>
      </w:r>
      <w:r w:rsidRPr="003B652B">
        <w:rPr>
          <w:rFonts w:eastAsiaTheme="minorEastAsia"/>
          <w:color w:val="455B25"/>
        </w:rPr>
        <w:fldChar w:fldCharType="begin"/>
      </w:r>
      <w:r w:rsidRPr="003B652B">
        <w:rPr>
          <w:rFonts w:eastAsiaTheme="minorEastAsia"/>
          <w:color w:val="455B25"/>
        </w:rPr>
        <w:instrText xml:space="preserve"> SEQ Table \* ARABIC </w:instrText>
      </w:r>
      <w:r w:rsidRPr="003B652B">
        <w:rPr>
          <w:rFonts w:eastAsiaTheme="minorEastAsia"/>
          <w:color w:val="455B25"/>
        </w:rPr>
        <w:fldChar w:fldCharType="separate"/>
      </w:r>
      <w:r w:rsidR="00B36E53">
        <w:rPr>
          <w:rFonts w:eastAsiaTheme="minorEastAsia"/>
          <w:noProof/>
          <w:color w:val="455B25"/>
        </w:rPr>
        <w:t>4</w:t>
      </w:r>
      <w:r w:rsidRPr="003B652B">
        <w:rPr>
          <w:rFonts w:eastAsiaTheme="minorEastAsia"/>
          <w:color w:val="455B25"/>
        </w:rPr>
        <w:fldChar w:fldCharType="end"/>
      </w:r>
      <w:r>
        <w:rPr>
          <w:rFonts w:eastAsiaTheme="minorEastAsia"/>
          <w:color w:val="455B25"/>
        </w:rPr>
        <w:t xml:space="preserve">: Summary of key drivers and impacts for Workers Accommodation </w:t>
      </w:r>
    </w:p>
    <w:tbl>
      <w:tblPr>
        <w:tblStyle w:val="TableGrid"/>
        <w:tblW w:w="0" w:type="auto"/>
        <w:tblLook w:val="04A0" w:firstRow="1" w:lastRow="0" w:firstColumn="1" w:lastColumn="0" w:noHBand="0" w:noVBand="1"/>
      </w:tblPr>
      <w:tblGrid>
        <w:gridCol w:w="1413"/>
        <w:gridCol w:w="7603"/>
      </w:tblGrid>
      <w:tr w:rsidR="008256E8" w:rsidRPr="00707508" w14:paraId="40FC64E7" w14:textId="77777777">
        <w:tc>
          <w:tcPr>
            <w:tcW w:w="9016" w:type="dxa"/>
            <w:gridSpan w:val="2"/>
            <w:shd w:val="clear" w:color="auto" w:fill="F2F2F2" w:themeFill="background1" w:themeFillShade="F2"/>
          </w:tcPr>
          <w:p w14:paraId="50EA20E2" w14:textId="77777777" w:rsidR="008256E8" w:rsidRPr="00707508" w:rsidRDefault="008256E8">
            <w:pPr>
              <w:spacing w:before="120" w:after="120"/>
              <w:jc w:val="center"/>
              <w:rPr>
                <w:b/>
                <w:bCs/>
                <w:color w:val="FFFFFF" w:themeColor="background1"/>
              </w:rPr>
            </w:pPr>
            <w:r w:rsidRPr="00556D16">
              <w:rPr>
                <w:b/>
                <w:bCs/>
              </w:rPr>
              <w:t>Key Focus Area: Workers Accommodation</w:t>
            </w:r>
          </w:p>
        </w:tc>
      </w:tr>
      <w:tr w:rsidR="008256E8" w:rsidRPr="00A72B5F" w14:paraId="3B77A052" w14:textId="77777777">
        <w:tc>
          <w:tcPr>
            <w:tcW w:w="1413" w:type="dxa"/>
            <w:shd w:val="clear" w:color="auto" w:fill="1C94D3"/>
          </w:tcPr>
          <w:p w14:paraId="2DB7D3DA" w14:textId="77777777" w:rsidR="008256E8" w:rsidRPr="00B41A46" w:rsidRDefault="008256E8">
            <w:pPr>
              <w:spacing w:before="120" w:after="120"/>
              <w:rPr>
                <w:b/>
                <w:bCs/>
                <w:color w:val="FFFFFF" w:themeColor="background1"/>
              </w:rPr>
            </w:pPr>
            <w:r w:rsidRPr="00B41A46">
              <w:rPr>
                <w:b/>
                <w:bCs/>
                <w:color w:val="FFFFFF" w:themeColor="background1"/>
              </w:rPr>
              <w:t xml:space="preserve">Drivers </w:t>
            </w:r>
          </w:p>
        </w:tc>
        <w:tc>
          <w:tcPr>
            <w:tcW w:w="7603" w:type="dxa"/>
          </w:tcPr>
          <w:p w14:paraId="0047152F" w14:textId="77777777" w:rsidR="008256E8" w:rsidRDefault="008256E8" w:rsidP="000728E8">
            <w:pPr>
              <w:pStyle w:val="ListParagraph"/>
              <w:numPr>
                <w:ilvl w:val="0"/>
                <w:numId w:val="8"/>
              </w:numPr>
              <w:spacing w:before="120" w:after="120"/>
              <w:ind w:left="455"/>
            </w:pPr>
            <w:r>
              <w:t>G</w:t>
            </w:r>
            <w:r w:rsidRPr="00565A32">
              <w:t xml:space="preserve">rowing </w:t>
            </w:r>
            <w:r w:rsidRPr="00151906">
              <w:rPr>
                <w:b/>
                <w:bCs/>
              </w:rPr>
              <w:t>workforce and migration</w:t>
            </w:r>
            <w:r w:rsidRPr="00565A32">
              <w:t xml:space="preserve"> </w:t>
            </w:r>
            <w:r>
              <w:t xml:space="preserve">numbers </w:t>
            </w:r>
            <w:r w:rsidRPr="00565A32">
              <w:t>into the region</w:t>
            </w:r>
            <w:r>
              <w:t xml:space="preserve"> for upcoming energy job opportunities and growing Agricultural sector. </w:t>
            </w:r>
          </w:p>
          <w:p w14:paraId="42046E63" w14:textId="77777777" w:rsidR="008256E8" w:rsidRDefault="008256E8" w:rsidP="000728E8">
            <w:pPr>
              <w:pStyle w:val="ListParagraph"/>
              <w:numPr>
                <w:ilvl w:val="0"/>
                <w:numId w:val="8"/>
              </w:numPr>
              <w:spacing w:before="120" w:after="120"/>
              <w:ind w:left="455"/>
            </w:pPr>
            <w:r w:rsidRPr="00EC059C">
              <w:rPr>
                <w:b/>
                <w:bCs/>
              </w:rPr>
              <w:t>Housing mix</w:t>
            </w:r>
            <w:r>
              <w:t xml:space="preserve"> within the region is predominately larger 3-to-4-bedroom homes with low vacancy rates. </w:t>
            </w:r>
          </w:p>
          <w:p w14:paraId="3F0B9C4A" w14:textId="77777777" w:rsidR="008256E8" w:rsidRPr="00A72B5F" w:rsidRDefault="008256E8" w:rsidP="000728E8">
            <w:pPr>
              <w:pStyle w:val="ListParagraph"/>
              <w:numPr>
                <w:ilvl w:val="0"/>
                <w:numId w:val="8"/>
              </w:numPr>
              <w:spacing w:before="120" w:after="120"/>
              <w:ind w:left="455"/>
            </w:pPr>
            <w:r w:rsidRPr="008224F6">
              <w:rPr>
                <w:b/>
                <w:bCs/>
              </w:rPr>
              <w:t>Transient nature</w:t>
            </w:r>
            <w:r>
              <w:t xml:space="preserve"> of workers to the region to deliver large scale projects and seasonal agricultural work. </w:t>
            </w:r>
          </w:p>
        </w:tc>
      </w:tr>
      <w:tr w:rsidR="008256E8" w:rsidRPr="00F428FC" w14:paraId="1924FDEE" w14:textId="77777777">
        <w:tc>
          <w:tcPr>
            <w:tcW w:w="1413" w:type="dxa"/>
            <w:shd w:val="clear" w:color="auto" w:fill="F69B38"/>
          </w:tcPr>
          <w:p w14:paraId="774E30AB" w14:textId="77777777" w:rsidR="008256E8" w:rsidRPr="00B41A46" w:rsidRDefault="008256E8">
            <w:pPr>
              <w:spacing w:before="120" w:after="120"/>
              <w:rPr>
                <w:b/>
                <w:bCs/>
                <w:color w:val="FFFFFF" w:themeColor="background1"/>
              </w:rPr>
            </w:pPr>
            <w:r w:rsidRPr="00B41A46">
              <w:rPr>
                <w:b/>
                <w:bCs/>
                <w:color w:val="FFFFFF" w:themeColor="background1"/>
              </w:rPr>
              <w:t>Impacts</w:t>
            </w:r>
          </w:p>
        </w:tc>
        <w:tc>
          <w:tcPr>
            <w:tcW w:w="7603" w:type="dxa"/>
          </w:tcPr>
          <w:p w14:paraId="0DAE09E2" w14:textId="77777777" w:rsidR="008256E8" w:rsidRDefault="008256E8" w:rsidP="000728E8">
            <w:pPr>
              <w:pStyle w:val="ListParagraph"/>
              <w:numPr>
                <w:ilvl w:val="0"/>
                <w:numId w:val="9"/>
              </w:numPr>
              <w:spacing w:before="120" w:after="120"/>
              <w:ind w:left="459"/>
            </w:pPr>
            <w:r w:rsidRPr="00DA6322">
              <w:rPr>
                <w:b/>
                <w:bCs/>
              </w:rPr>
              <w:t>Affordability</w:t>
            </w:r>
            <w:r>
              <w:t xml:space="preserve"> of available housing and rental stock due to increase demand from non-residents and their respective higher median income than residents.</w:t>
            </w:r>
          </w:p>
          <w:p w14:paraId="68BDDD05" w14:textId="77777777" w:rsidR="008256E8" w:rsidRPr="002327CD" w:rsidRDefault="008256E8" w:rsidP="000728E8">
            <w:pPr>
              <w:pStyle w:val="ListParagraph"/>
              <w:numPr>
                <w:ilvl w:val="0"/>
                <w:numId w:val="9"/>
              </w:numPr>
              <w:spacing w:before="120" w:after="120"/>
              <w:ind w:left="459"/>
            </w:pPr>
            <w:r>
              <w:rPr>
                <w:b/>
                <w:bCs/>
              </w:rPr>
              <w:t xml:space="preserve">Community </w:t>
            </w:r>
            <w:r w:rsidRPr="002327CD">
              <w:t xml:space="preserve">fabric at risk </w:t>
            </w:r>
            <w:r>
              <w:t xml:space="preserve">due to the transient nature of workers to the region and/or the segregation of new workers through establishment of camps. </w:t>
            </w:r>
          </w:p>
          <w:p w14:paraId="56D4F250" w14:textId="047B94C4" w:rsidR="008256E8" w:rsidRDefault="008256E8" w:rsidP="000728E8">
            <w:pPr>
              <w:pStyle w:val="ListParagraph"/>
              <w:numPr>
                <w:ilvl w:val="0"/>
                <w:numId w:val="9"/>
              </w:numPr>
              <w:spacing w:before="120" w:after="120"/>
              <w:ind w:left="459"/>
            </w:pPr>
            <w:r w:rsidRPr="00F428FC">
              <w:rPr>
                <w:b/>
                <w:bCs/>
              </w:rPr>
              <w:t>Tourism</w:t>
            </w:r>
            <w:r>
              <w:t xml:space="preserve"> sector</w:t>
            </w:r>
            <w:r w:rsidR="0072220E">
              <w:t xml:space="preserve"> benefits by having low vacancy rates due to workers in the region booking accommodation longer term. </w:t>
            </w:r>
            <w:r w:rsidR="00955EAA">
              <w:t>This, however,</w:t>
            </w:r>
            <w:r w:rsidR="0072220E">
              <w:t xml:space="preserve"> causes low accommodation vacancy for tourists visiting the region, requiring new accommodation to be attracted that focuses on tourism rather than workforce.  </w:t>
            </w:r>
          </w:p>
          <w:p w14:paraId="4260DDAD" w14:textId="34F01641" w:rsidR="008256E8" w:rsidRPr="00F428FC" w:rsidRDefault="008256E8" w:rsidP="000728E8">
            <w:pPr>
              <w:pStyle w:val="ListParagraph"/>
              <w:numPr>
                <w:ilvl w:val="0"/>
                <w:numId w:val="9"/>
              </w:numPr>
              <w:spacing w:before="120" w:after="120"/>
              <w:ind w:left="459"/>
            </w:pPr>
            <w:r>
              <w:rPr>
                <w:b/>
                <w:bCs/>
              </w:rPr>
              <w:t xml:space="preserve">Skills gaps </w:t>
            </w:r>
            <w:r w:rsidRPr="008224F6">
              <w:t>experience</w:t>
            </w:r>
            <w:r>
              <w:t xml:space="preserve">d </w:t>
            </w:r>
            <w:r w:rsidR="00833052">
              <w:t xml:space="preserve">and regional growth placing further pressures </w:t>
            </w:r>
            <w:r>
              <w:t xml:space="preserve">on key services (e.g. Healthcare and Social Services). </w:t>
            </w:r>
            <w:r>
              <w:rPr>
                <w:b/>
                <w:bCs/>
              </w:rPr>
              <w:t xml:space="preserve"> </w:t>
            </w:r>
          </w:p>
        </w:tc>
      </w:tr>
    </w:tbl>
    <w:p w14:paraId="095F0E06" w14:textId="6DCD9495" w:rsidR="00227AC7" w:rsidRPr="00773635" w:rsidRDefault="00501D19" w:rsidP="00773635">
      <w:pPr>
        <w:pStyle w:val="Heading2"/>
        <w:spacing w:before="240" w:after="240"/>
        <w:jc w:val="both"/>
        <w:rPr>
          <w:color w:val="1C94D3"/>
        </w:rPr>
      </w:pPr>
      <w:bookmarkStart w:id="67" w:name="_Toc138237062"/>
      <w:bookmarkStart w:id="68" w:name="_Toc148032549"/>
      <w:bookmarkStart w:id="69" w:name="_Toc154059191"/>
      <w:r>
        <w:rPr>
          <w:color w:val="1C94D3"/>
        </w:rPr>
        <w:t xml:space="preserve">5.4 </w:t>
      </w:r>
      <w:r w:rsidR="00227AC7" w:rsidRPr="00773635">
        <w:rPr>
          <w:color w:val="1C94D3"/>
        </w:rPr>
        <w:t xml:space="preserve">Social </w:t>
      </w:r>
      <w:r w:rsidR="00773635">
        <w:rPr>
          <w:color w:val="1C94D3"/>
        </w:rPr>
        <w:t>H</w:t>
      </w:r>
      <w:r w:rsidR="00227AC7" w:rsidRPr="00773635">
        <w:rPr>
          <w:color w:val="1C94D3"/>
        </w:rPr>
        <w:t>ousing</w:t>
      </w:r>
      <w:bookmarkEnd w:id="67"/>
      <w:bookmarkEnd w:id="68"/>
      <w:bookmarkEnd w:id="69"/>
      <w:r w:rsidR="00227AC7" w:rsidRPr="00773635">
        <w:rPr>
          <w:color w:val="1C94D3"/>
        </w:rPr>
        <w:t xml:space="preserve"> </w:t>
      </w:r>
    </w:p>
    <w:p w14:paraId="1EA9BD12" w14:textId="17F6A90E" w:rsidR="00227AC7" w:rsidRPr="00A82040" w:rsidRDefault="00227AC7" w:rsidP="00227AC7">
      <w:pPr>
        <w:spacing w:after="120"/>
        <w:jc w:val="both"/>
      </w:pPr>
      <w:r w:rsidRPr="00A82040">
        <w:t xml:space="preserve">There is a high demand for social housing across Queensland and allocations are focussed on supporting households with the highest need. Weekly median household incomes in </w:t>
      </w:r>
      <w:r w:rsidR="00920158" w:rsidRPr="00A82040">
        <w:t xml:space="preserve">the </w:t>
      </w:r>
      <w:r w:rsidR="369D2519" w:rsidRPr="00A82040">
        <w:t>Western Downs region</w:t>
      </w:r>
      <w:r w:rsidRPr="00A82040">
        <w:t xml:space="preserve"> are $</w:t>
      </w:r>
      <w:r w:rsidR="00D20D0A" w:rsidRPr="00A82040">
        <w:t>1,374</w:t>
      </w:r>
      <w:r w:rsidRPr="00A82040">
        <w:t xml:space="preserve"> compared to the Queensland median of $1,675. </w:t>
      </w:r>
    </w:p>
    <w:p w14:paraId="31FBE9E2" w14:textId="7FCE2324" w:rsidR="00691A07" w:rsidRPr="00796D07" w:rsidRDefault="00227AC7" w:rsidP="00691A07">
      <w:pPr>
        <w:spacing w:after="120"/>
        <w:jc w:val="both"/>
      </w:pPr>
      <w:r w:rsidRPr="00A82040">
        <w:t xml:space="preserve">There are currently </w:t>
      </w:r>
      <w:r w:rsidR="00F87DB0" w:rsidRPr="00A82040">
        <w:t>250</w:t>
      </w:r>
      <w:r w:rsidRPr="00A82040">
        <w:t xml:space="preserve"> social housing dwellings (</w:t>
      </w:r>
      <w:r w:rsidR="00F87DB0" w:rsidRPr="00A82040">
        <w:t>92</w:t>
      </w:r>
      <w:r w:rsidRPr="00A82040">
        <w:t xml:space="preserve"> provided by </w:t>
      </w:r>
      <w:r w:rsidR="00BD3C2F" w:rsidRPr="00A82040">
        <w:t>Community Housing</w:t>
      </w:r>
      <w:r w:rsidRPr="00A82040">
        <w:t xml:space="preserve">) in </w:t>
      </w:r>
      <w:r w:rsidR="00920158" w:rsidRPr="00A82040">
        <w:t>the</w:t>
      </w:r>
      <w:r w:rsidR="00D178DB">
        <w:t xml:space="preserve"> Western Downs</w:t>
      </w:r>
      <w:r w:rsidR="00920158" w:rsidRPr="00A82040">
        <w:t xml:space="preserve"> region</w:t>
      </w:r>
      <w:r w:rsidRPr="00A82040">
        <w:t xml:space="preserve">. </w:t>
      </w:r>
      <w:r w:rsidRPr="154DBD12">
        <w:rPr>
          <w:rStyle w:val="FootnoteReference"/>
        </w:rPr>
        <w:footnoteReference w:id="42"/>
      </w:r>
      <w:r w:rsidR="00821D32">
        <w:t xml:space="preserve"> In June 2023 there were 164 people registered for social housing who had Western Downs as one of their preferences. Emergency responses during 2022 and 2023 have resulted in fluctuating </w:t>
      </w:r>
      <w:r w:rsidR="008461CC">
        <w:t xml:space="preserve">and varied </w:t>
      </w:r>
      <w:r w:rsidR="00821D32">
        <w:t>need</w:t>
      </w:r>
      <w:r w:rsidR="008461CC">
        <w:t>s</w:t>
      </w:r>
      <w:r w:rsidR="00821D32">
        <w:t xml:space="preserve"> for social housing and crisis accommodation</w:t>
      </w:r>
      <w:r w:rsidR="001F3717">
        <w:t xml:space="preserve"> a</w:t>
      </w:r>
      <w:r w:rsidR="008461CC">
        <w:t>cross the townships of the region</w:t>
      </w:r>
      <w:r w:rsidR="001F3717">
        <w:t>.</w:t>
      </w:r>
      <w:r w:rsidR="00691A07">
        <w:rPr>
          <w:rStyle w:val="FootnoteReference"/>
        </w:rPr>
        <w:footnoteReference w:id="43"/>
      </w:r>
    </w:p>
    <w:p w14:paraId="768CFE2C" w14:textId="1406C573" w:rsidR="00227AC7" w:rsidRDefault="00B66CE4" w:rsidP="00227AC7">
      <w:pPr>
        <w:spacing w:after="120"/>
        <w:jc w:val="both"/>
      </w:pPr>
      <w:r>
        <w:t xml:space="preserve">Since </w:t>
      </w:r>
      <w:r w:rsidR="00553EE7">
        <w:t xml:space="preserve">2021 </w:t>
      </w:r>
      <w:r w:rsidR="00CF21E2">
        <w:t>there over</w:t>
      </w:r>
      <w:r w:rsidR="00227AC7" w:rsidRPr="00A82040">
        <w:t xml:space="preserve"> </w:t>
      </w:r>
      <w:r w:rsidR="006762FD" w:rsidRPr="00A82040">
        <w:t>164</w:t>
      </w:r>
      <w:r w:rsidR="00227AC7" w:rsidRPr="00A82040">
        <w:t xml:space="preserve"> applicants on </w:t>
      </w:r>
      <w:r w:rsidR="00553EE7">
        <w:t xml:space="preserve">a register of </w:t>
      </w:r>
      <w:r w:rsidR="00CF21E2">
        <w:t>need</w:t>
      </w:r>
      <w:r w:rsidR="00CF21E2" w:rsidRPr="00A82040">
        <w:t xml:space="preserve"> list</w:t>
      </w:r>
      <w:r w:rsidR="00227AC7" w:rsidRPr="00A82040">
        <w:t xml:space="preserve"> and the average applicant </w:t>
      </w:r>
      <w:bookmarkStart w:id="70" w:name="_Int_bxv54TNn"/>
      <w:r w:rsidR="00154013">
        <w:t>has</w:t>
      </w:r>
      <w:bookmarkEnd w:id="70"/>
      <w:r w:rsidR="00154013" w:rsidRPr="00A82040">
        <w:t xml:space="preserve"> </w:t>
      </w:r>
      <w:r w:rsidR="004A743F" w:rsidRPr="00A82040">
        <w:t>1.66</w:t>
      </w:r>
      <w:r w:rsidR="00227AC7" w:rsidRPr="00A82040">
        <w:t xml:space="preserve"> people in the household as part of the application</w:t>
      </w:r>
      <w:r w:rsidR="00A24678">
        <w:t>. According to the Census in 2021</w:t>
      </w:r>
      <w:r w:rsidR="009A0741">
        <w:t>,</w:t>
      </w:r>
      <w:r w:rsidR="00066FF3">
        <w:t xml:space="preserve"> </w:t>
      </w:r>
      <w:r w:rsidR="002F3337">
        <w:t>1</w:t>
      </w:r>
      <w:r w:rsidR="008F13FC" w:rsidRPr="00A82040">
        <w:t>21</w:t>
      </w:r>
      <w:r w:rsidR="00227AC7" w:rsidRPr="00A82040">
        <w:t xml:space="preserve"> </w:t>
      </w:r>
      <w:r w:rsidR="00A24678">
        <w:t xml:space="preserve">persons </w:t>
      </w:r>
      <w:r w:rsidR="00446357">
        <w:t>were</w:t>
      </w:r>
      <w:r w:rsidR="00A24678">
        <w:t xml:space="preserve"> </w:t>
      </w:r>
      <w:r w:rsidR="00227AC7" w:rsidRPr="00A82040">
        <w:t>sleeping rough</w:t>
      </w:r>
      <w:r w:rsidR="008A1D3C" w:rsidRPr="00A82040">
        <w:t xml:space="preserve"> </w:t>
      </w:r>
      <w:r w:rsidR="00446357">
        <w:t>in the region</w:t>
      </w:r>
      <w:r w:rsidR="009A0741">
        <w:t xml:space="preserve"> </w:t>
      </w:r>
      <w:r w:rsidR="009A0741">
        <w:rPr>
          <w:rStyle w:val="FootnoteReference"/>
        </w:rPr>
        <w:footnoteReference w:id="44"/>
      </w:r>
      <w:r w:rsidR="00446357">
        <w:t xml:space="preserve">. </w:t>
      </w:r>
      <w:r w:rsidR="00227AC7" w:rsidRPr="00A82040">
        <w:t xml:space="preserve"> </w:t>
      </w:r>
    </w:p>
    <w:p w14:paraId="19CC9A28" w14:textId="017DD292" w:rsidR="00516391" w:rsidRDefault="00516391" w:rsidP="00516391">
      <w:r>
        <w:t>Anecdotal evidence suggests that homelessness is on the rise on the Western Downs</w:t>
      </w:r>
      <w:r w:rsidR="00821D32">
        <w:t>, with 121 people noted as sleeping rough</w:t>
      </w:r>
      <w:r w:rsidR="001F3717">
        <w:t xml:space="preserve"> in the Western Downs</w:t>
      </w:r>
      <w:r w:rsidR="00821D32">
        <w:t xml:space="preserve"> in the 2021 census.</w:t>
      </w:r>
    </w:p>
    <w:p w14:paraId="53265EFD" w14:textId="51F21BAD" w:rsidR="00516391" w:rsidRPr="00796D07" w:rsidRDefault="120E8A33" w:rsidP="00ED2DDC">
      <w:r>
        <w:t xml:space="preserve">The council’s community division carried out investigations in the six principal towns through conversations with various community groups, Chambers of Commerce and Industries, and local individuals involved in </w:t>
      </w:r>
      <w:r>
        <w:lastRenderedPageBreak/>
        <w:t xml:space="preserve">community work. These investigations found there is acute housing stress in Tara, and limited availability of rental housing throughout the region. </w:t>
      </w:r>
    </w:p>
    <w:p w14:paraId="6E7D3EBC" w14:textId="453D9F9B" w:rsidR="00C47606" w:rsidRDefault="00501D19" w:rsidP="17412F7D">
      <w:pPr>
        <w:pStyle w:val="Heading2"/>
        <w:spacing w:before="240" w:after="240"/>
        <w:jc w:val="both"/>
        <w:rPr>
          <w:color w:val="1C94D3"/>
        </w:rPr>
      </w:pPr>
      <w:bookmarkStart w:id="71" w:name="_Toc148032550"/>
      <w:bookmarkStart w:id="72" w:name="_Toc154059192"/>
      <w:r>
        <w:rPr>
          <w:color w:val="1C94D3"/>
        </w:rPr>
        <w:t xml:space="preserve">5.5 </w:t>
      </w:r>
      <w:r w:rsidR="00C47606">
        <w:rPr>
          <w:color w:val="1C94D3"/>
        </w:rPr>
        <w:t>Cohort Specific Housing</w:t>
      </w:r>
      <w:bookmarkEnd w:id="71"/>
      <w:bookmarkEnd w:id="72"/>
      <w:r w:rsidR="00C47606">
        <w:rPr>
          <w:color w:val="1C94D3"/>
        </w:rPr>
        <w:t xml:space="preserve"> </w:t>
      </w:r>
    </w:p>
    <w:p w14:paraId="13BE7314" w14:textId="596F1C01" w:rsidR="00E46944" w:rsidRPr="00E46944" w:rsidRDefault="00501D19" w:rsidP="007F5AA5">
      <w:pPr>
        <w:pStyle w:val="Heading3"/>
        <w:jc w:val="both"/>
        <w:rPr>
          <w:rFonts w:eastAsia="Arial" w:cs="Arial"/>
          <w:color w:val="67924C"/>
          <w:szCs w:val="20"/>
        </w:rPr>
      </w:pPr>
      <w:bookmarkStart w:id="73" w:name="_Toc148032551"/>
      <w:bookmarkStart w:id="74" w:name="_Toc154059193"/>
      <w:r>
        <w:rPr>
          <w:rFonts w:eastAsia="Arial" w:cs="Arial"/>
          <w:color w:val="67924C"/>
          <w:szCs w:val="20"/>
        </w:rPr>
        <w:t xml:space="preserve">5.5.1 </w:t>
      </w:r>
      <w:r w:rsidR="00E46944" w:rsidRPr="00E46944">
        <w:rPr>
          <w:rFonts w:eastAsia="Arial" w:cs="Arial"/>
          <w:color w:val="67924C"/>
          <w:szCs w:val="20"/>
        </w:rPr>
        <w:t>Fi</w:t>
      </w:r>
      <w:r>
        <w:rPr>
          <w:rFonts w:eastAsia="Arial" w:cs="Arial"/>
          <w:color w:val="67924C"/>
          <w:szCs w:val="20"/>
        </w:rPr>
        <w:t>r</w:t>
      </w:r>
      <w:r w:rsidR="00E46944" w:rsidRPr="00E46944">
        <w:rPr>
          <w:rFonts w:eastAsia="Arial" w:cs="Arial"/>
          <w:color w:val="67924C"/>
          <w:szCs w:val="20"/>
        </w:rPr>
        <w:t>st Nations</w:t>
      </w:r>
      <w:bookmarkEnd w:id="73"/>
      <w:bookmarkEnd w:id="74"/>
      <w:r w:rsidR="00E46944" w:rsidRPr="00E46944">
        <w:rPr>
          <w:rFonts w:eastAsia="Arial" w:cs="Arial"/>
          <w:color w:val="67924C"/>
          <w:szCs w:val="20"/>
        </w:rPr>
        <w:t xml:space="preserve"> </w:t>
      </w:r>
    </w:p>
    <w:p w14:paraId="4AFBB656" w14:textId="30734211" w:rsidR="00E43A25" w:rsidRDefault="007F5AA5" w:rsidP="00E43A25">
      <w:pPr>
        <w:spacing w:before="120" w:after="120"/>
        <w:rPr>
          <w:rFonts w:eastAsiaTheme="minorEastAsia"/>
        </w:rPr>
      </w:pPr>
      <w:r w:rsidRPr="0E723EFC">
        <w:rPr>
          <w:rFonts w:eastAsiaTheme="minorEastAsia"/>
          <w:szCs w:val="20"/>
        </w:rPr>
        <w:t>All First Nations peoples in Queensland should have a safe and secure home that meets their housing, locational and cultural needs, and provides the foundation for First Nations families and communities to thrive.</w:t>
      </w:r>
      <w:r w:rsidR="00E43A25" w:rsidRPr="00E43A25">
        <w:rPr>
          <w:rFonts w:eastAsia="Arial" w:cs="Arial"/>
          <w:szCs w:val="20"/>
        </w:rPr>
        <w:t xml:space="preserve"> </w:t>
      </w:r>
      <w:r w:rsidR="00E43A25" w:rsidRPr="126E7925">
        <w:rPr>
          <w:rFonts w:eastAsia="Arial" w:cs="Arial"/>
          <w:szCs w:val="20"/>
        </w:rPr>
        <w:t>However, Aboriginal and Torres Strait Islander Queenslanders still face significant housing challenges. Inroads are being made, with Aboriginal and Torres Strait Islander Queenslanders now having the highest life expectancy among Australia’s First Nations peoples.</w:t>
      </w:r>
    </w:p>
    <w:p w14:paraId="4C3356ED" w14:textId="428815E2" w:rsidR="5A08C606" w:rsidRDefault="006A0FE8" w:rsidP="006A0FE8">
      <w:pPr>
        <w:spacing w:before="120" w:after="120"/>
        <w:rPr>
          <w:rFonts w:eastAsiaTheme="minorEastAsia"/>
        </w:rPr>
      </w:pPr>
      <w:r>
        <w:rPr>
          <w:rFonts w:eastAsia="Calibri" w:cs="Arial"/>
        </w:rPr>
        <w:t xml:space="preserve">The Western Downs region has a </w:t>
      </w:r>
      <w:r w:rsidR="00535CA6">
        <w:rPr>
          <w:rFonts w:eastAsia="Calibri" w:cs="Arial"/>
        </w:rPr>
        <w:t xml:space="preserve">higher </w:t>
      </w:r>
      <w:r w:rsidR="00D95A6F">
        <w:rPr>
          <w:rFonts w:eastAsia="Calibri" w:cs="Arial"/>
        </w:rPr>
        <w:t>proportion of Aboriginal and Torres Strait Island Peoples when compared to the State</w:t>
      </w:r>
      <w:r w:rsidR="000A5856">
        <w:rPr>
          <w:rFonts w:eastAsia="Calibri" w:cs="Arial"/>
        </w:rPr>
        <w:t xml:space="preserve"> </w:t>
      </w:r>
      <w:r w:rsidR="00535CA6">
        <w:rPr>
          <w:rFonts w:eastAsia="Calibri" w:cs="Arial"/>
        </w:rPr>
        <w:t>who</w:t>
      </w:r>
      <w:r w:rsidR="002117C1">
        <w:rPr>
          <w:rFonts w:eastAsia="Calibri" w:cs="Arial"/>
        </w:rPr>
        <w:t xml:space="preserve"> represent the diverse groups of</w:t>
      </w:r>
      <w:r w:rsidR="00535CA6">
        <w:rPr>
          <w:rFonts w:eastAsia="Calibri" w:cs="Arial"/>
        </w:rPr>
        <w:t xml:space="preserve"> </w:t>
      </w:r>
      <w:r w:rsidR="002117C1">
        <w:rPr>
          <w:rFonts w:eastAsia="Calibri" w:cs="Arial"/>
        </w:rPr>
        <w:t>the</w:t>
      </w:r>
      <w:r w:rsidR="00535CA6">
        <w:rPr>
          <w:rFonts w:eastAsia="Calibri" w:cs="Arial"/>
        </w:rPr>
        <w:t xml:space="preserve"> </w:t>
      </w:r>
      <w:r w:rsidR="001E246E">
        <w:rPr>
          <w:rFonts w:eastAsia="Calibri" w:cs="Arial"/>
        </w:rPr>
        <w:t>Barunggam</w:t>
      </w:r>
      <w:r w:rsidR="002117C1" w:rsidRPr="002117C1">
        <w:rPr>
          <w:rFonts w:eastAsia="Calibri" w:cs="Arial"/>
        </w:rPr>
        <w:t>, Iman (Yiman), Bigambul</w:t>
      </w:r>
      <w:r w:rsidR="00A24678">
        <w:rPr>
          <w:rFonts w:eastAsia="Calibri" w:cs="Arial"/>
        </w:rPr>
        <w:t>, Wakka Wakka</w:t>
      </w:r>
      <w:r w:rsidR="002117C1" w:rsidRPr="002117C1">
        <w:rPr>
          <w:rFonts w:eastAsia="Calibri" w:cs="Arial"/>
        </w:rPr>
        <w:t xml:space="preserve"> and Jarowair</w:t>
      </w:r>
      <w:r w:rsidR="002117C1">
        <w:rPr>
          <w:rFonts w:eastAsia="Calibri" w:cs="Arial"/>
        </w:rPr>
        <w:t xml:space="preserve"> peoples. There are currently a number of strong and active </w:t>
      </w:r>
      <w:r w:rsidR="66889A72" w:rsidRPr="3A4BE6AD">
        <w:rPr>
          <w:rFonts w:eastAsia="Calibri" w:cs="Arial"/>
        </w:rPr>
        <w:t xml:space="preserve">First Nations </w:t>
      </w:r>
      <w:r w:rsidR="00A24678">
        <w:rPr>
          <w:rFonts w:eastAsia="Calibri" w:cs="Arial"/>
        </w:rPr>
        <w:t xml:space="preserve">service </w:t>
      </w:r>
      <w:r w:rsidR="66889A72" w:rsidRPr="3A4BE6AD">
        <w:rPr>
          <w:rFonts w:eastAsia="Calibri" w:cs="Arial"/>
        </w:rPr>
        <w:t>providers in the local area</w:t>
      </w:r>
      <w:r w:rsidR="00A24678">
        <w:rPr>
          <w:rFonts w:eastAsia="Calibri" w:cs="Arial"/>
        </w:rPr>
        <w:t xml:space="preserve">, </w:t>
      </w:r>
      <w:r w:rsidR="66889A72" w:rsidRPr="3A4BE6AD">
        <w:rPr>
          <w:rFonts w:eastAsia="Calibri" w:cs="Arial"/>
        </w:rPr>
        <w:t xml:space="preserve">including </w:t>
      </w:r>
      <w:r w:rsidR="00BA22A2">
        <w:rPr>
          <w:rFonts w:eastAsia="Calibri" w:cs="Arial"/>
        </w:rPr>
        <w:t>Goondir Health Services</w:t>
      </w:r>
      <w:r w:rsidR="002117C1">
        <w:rPr>
          <w:rFonts w:eastAsia="Calibri" w:cs="Arial"/>
        </w:rPr>
        <w:t xml:space="preserve">. Recognising </w:t>
      </w:r>
      <w:r w:rsidR="00B611E0">
        <w:rPr>
          <w:rFonts w:eastAsia="Calibri" w:cs="Arial"/>
        </w:rPr>
        <w:t xml:space="preserve">the </w:t>
      </w:r>
      <w:r w:rsidR="00B611E0" w:rsidRPr="00B611E0">
        <w:rPr>
          <w:rFonts w:eastAsia="Calibri" w:cs="Arial"/>
        </w:rPr>
        <w:t>fundamental right of Aboriginal and Torres Strait Islander peoples and communities to determine the pace, shape and manner of change and decision-making at all levels</w:t>
      </w:r>
      <w:r w:rsidR="00B611E0">
        <w:rPr>
          <w:rFonts w:eastAsia="Calibri" w:cs="Arial"/>
        </w:rPr>
        <w:t xml:space="preserve">, it is important that council engages with members of the community in addressing housing. </w:t>
      </w:r>
      <w:r w:rsidR="004B6FA0">
        <w:rPr>
          <w:rFonts w:eastAsia="Calibri" w:cs="Arial"/>
        </w:rPr>
        <w:t>Working</w:t>
      </w:r>
      <w:r w:rsidR="00B611E0">
        <w:rPr>
          <w:rFonts w:eastAsia="Calibri" w:cs="Arial"/>
        </w:rPr>
        <w:t xml:space="preserve"> to provide culturally appropriate </w:t>
      </w:r>
      <w:r w:rsidR="00C54D60">
        <w:rPr>
          <w:rFonts w:eastAsia="Calibri" w:cs="Arial"/>
        </w:rPr>
        <w:t xml:space="preserve">dwellings and housing opportunities. </w:t>
      </w:r>
    </w:p>
    <w:p w14:paraId="3CE59F39" w14:textId="2F9AE2BB" w:rsidR="00853899" w:rsidRDefault="00C54D60" w:rsidP="00853899">
      <w:pPr>
        <w:spacing w:before="120" w:after="120"/>
        <w:rPr>
          <w:rFonts w:eastAsia="Calibri" w:cs="Arial"/>
        </w:rPr>
      </w:pPr>
      <w:r w:rsidRPr="2730C19C">
        <w:rPr>
          <w:rFonts w:eastAsia="Calibri" w:cs="Arial"/>
        </w:rPr>
        <w:t xml:space="preserve">Understanding the need for </w:t>
      </w:r>
      <w:r w:rsidR="00697537">
        <w:rPr>
          <w:rFonts w:eastAsia="Calibri" w:cs="Arial"/>
        </w:rPr>
        <w:t>a considered approach to identifying needs and opportunities for First Nations housing, more detailed information on the needs of these communities will be included in future iterations of this plan</w:t>
      </w:r>
      <w:r w:rsidR="78992520" w:rsidRPr="694270B9">
        <w:rPr>
          <w:rFonts w:eastAsia="Calibri" w:cs="Arial"/>
        </w:rPr>
        <w:t>.</w:t>
      </w:r>
    </w:p>
    <w:p w14:paraId="7CF8D254" w14:textId="77777777" w:rsidR="00732848" w:rsidRPr="00853899" w:rsidRDefault="00732848" w:rsidP="00853899">
      <w:pPr>
        <w:spacing w:before="120" w:after="120"/>
        <w:rPr>
          <w:rFonts w:eastAsia="Calibri" w:cs="Arial"/>
        </w:rPr>
      </w:pPr>
    </w:p>
    <w:p w14:paraId="731AC05A" w14:textId="77777777" w:rsidR="00853899" w:rsidRPr="00121787" w:rsidRDefault="00853899" w:rsidP="00121787">
      <w:pPr>
        <w:pStyle w:val="Heading2"/>
        <w:spacing w:before="240" w:after="240"/>
        <w:jc w:val="both"/>
        <w:rPr>
          <w:color w:val="1C94D3"/>
        </w:rPr>
      </w:pPr>
      <w:bookmarkStart w:id="75" w:name="_Toc154059194"/>
      <w:r w:rsidRPr="00121787">
        <w:rPr>
          <w:color w:val="1C94D3"/>
        </w:rPr>
        <w:t>5.6 Improved Data and Analysis of Need</w:t>
      </w:r>
      <w:bookmarkEnd w:id="75"/>
    </w:p>
    <w:p w14:paraId="3F9B7076" w14:textId="003DFB3D" w:rsidR="00853899" w:rsidRDefault="00853899" w:rsidP="00853899">
      <w:pPr>
        <w:rPr>
          <w:rFonts w:cs="Arial"/>
          <w:szCs w:val="20"/>
        </w:rPr>
      </w:pPr>
      <w:r>
        <w:rPr>
          <w:rFonts w:cs="Arial"/>
          <w:color w:val="44546A"/>
          <w:szCs w:val="20"/>
        </w:rPr>
        <w:br/>
      </w:r>
      <w:r w:rsidR="00A26376">
        <w:rPr>
          <w:rFonts w:cs="Arial"/>
          <w:szCs w:val="20"/>
        </w:rPr>
        <w:t>It is clear that a key limitation in relation to the next steps for this Local Housing Action Plan and the provision of housing supply, is clear and unambiguous data.</w:t>
      </w:r>
    </w:p>
    <w:p w14:paraId="49362E4A" w14:textId="77777777" w:rsidR="00853899" w:rsidRDefault="00853899" w:rsidP="00853899">
      <w:pPr>
        <w:rPr>
          <w:rFonts w:cs="Arial"/>
          <w:szCs w:val="20"/>
        </w:rPr>
      </w:pPr>
      <w:r>
        <w:rPr>
          <w:rFonts w:cs="Arial"/>
          <w:szCs w:val="20"/>
        </w:rPr>
        <w:t xml:space="preserve">Information regarding housing availability, housing needs, homelessness and workforce housing gaps needs to be improved and published widely to inform high quality decision making on housing supply. Several of the key action items in this Housing Action Plan charge government agencies with these actions, and the sharing of this information widely will be necessary for the success of this plan. </w:t>
      </w:r>
    </w:p>
    <w:p w14:paraId="3E9ABB67" w14:textId="77777777" w:rsidR="00853899" w:rsidRDefault="00853899" w:rsidP="00853899">
      <w:pPr>
        <w:rPr>
          <w:rFonts w:cs="Arial"/>
          <w:szCs w:val="20"/>
        </w:rPr>
      </w:pPr>
    </w:p>
    <w:p w14:paraId="344FEB27" w14:textId="77777777" w:rsidR="00853899" w:rsidRDefault="00853899" w:rsidP="006A0FE8">
      <w:pPr>
        <w:spacing w:before="120" w:after="120"/>
        <w:rPr>
          <w:rFonts w:eastAsia="Calibri" w:cs="Arial"/>
        </w:rPr>
      </w:pPr>
    </w:p>
    <w:p w14:paraId="1C2F71AE" w14:textId="77777777" w:rsidR="00853899" w:rsidRDefault="00853899" w:rsidP="006A0FE8">
      <w:pPr>
        <w:spacing w:before="120" w:after="120"/>
        <w:rPr>
          <w:rFonts w:eastAsia="Calibri" w:cs="Arial"/>
        </w:rPr>
      </w:pPr>
    </w:p>
    <w:p w14:paraId="52156CFD" w14:textId="77777777" w:rsidR="00B56002" w:rsidRDefault="00B56002" w:rsidP="006A0FE8">
      <w:pPr>
        <w:spacing w:before="120" w:after="120"/>
        <w:rPr>
          <w:rFonts w:eastAsia="Calibri" w:cs="Arial"/>
        </w:rPr>
      </w:pPr>
    </w:p>
    <w:p w14:paraId="74EF7943" w14:textId="77777777" w:rsidR="00B56002" w:rsidRDefault="00B56002" w:rsidP="006A0FE8">
      <w:pPr>
        <w:spacing w:before="120" w:after="120"/>
        <w:rPr>
          <w:rFonts w:eastAsia="Calibri" w:cs="Arial"/>
        </w:rPr>
        <w:sectPr w:rsidR="00B56002" w:rsidSect="00B36E53">
          <w:headerReference w:type="default" r:id="rId45"/>
          <w:footerReference w:type="default" r:id="rId46"/>
          <w:headerReference w:type="first" r:id="rId47"/>
          <w:footerReference w:type="first" r:id="rId48"/>
          <w:pgSz w:w="11906" w:h="16838" w:code="9"/>
          <w:pgMar w:top="1440" w:right="1077" w:bottom="1440" w:left="1077" w:header="709" w:footer="709" w:gutter="0"/>
          <w:cols w:space="708"/>
          <w:titlePg/>
          <w:docGrid w:linePitch="360"/>
        </w:sectPr>
      </w:pPr>
    </w:p>
    <w:p w14:paraId="2DB8588A" w14:textId="4FF22498" w:rsidR="00634625" w:rsidRPr="00AF1EA0" w:rsidRDefault="00170ADF" w:rsidP="00AF1EA0">
      <w:pPr>
        <w:pStyle w:val="Heading1"/>
        <w:pageBreakBefore/>
        <w:rPr>
          <w:rFonts w:ascii="Arial Nova" w:hAnsi="Arial Nova"/>
          <w:b/>
          <w:bCs/>
          <w:color w:val="1C94D3"/>
        </w:rPr>
      </w:pPr>
      <w:bookmarkStart w:id="76" w:name="_Toc138237070"/>
      <w:bookmarkStart w:id="77" w:name="_Toc148032552"/>
      <w:bookmarkStart w:id="78" w:name="_Toc154059195"/>
      <w:bookmarkStart w:id="79" w:name="_Toc138237065"/>
      <w:r>
        <w:rPr>
          <w:rFonts w:ascii="Arial Nova" w:hAnsi="Arial Nova"/>
          <w:b/>
          <w:bCs/>
          <w:color w:val="1C94D3"/>
        </w:rPr>
        <w:lastRenderedPageBreak/>
        <w:t xml:space="preserve">6.0 </w:t>
      </w:r>
      <w:r w:rsidR="00634625" w:rsidRPr="00AF1EA0">
        <w:rPr>
          <w:rFonts w:ascii="Arial Nova" w:hAnsi="Arial Nova"/>
          <w:b/>
          <w:bCs/>
          <w:color w:val="1C94D3"/>
        </w:rPr>
        <w:t xml:space="preserve">Response </w:t>
      </w:r>
      <w:r w:rsidR="00AF1EA0">
        <w:rPr>
          <w:rFonts w:ascii="Arial Nova" w:hAnsi="Arial Nova"/>
          <w:b/>
          <w:bCs/>
          <w:color w:val="1C94D3"/>
        </w:rPr>
        <w:t>O</w:t>
      </w:r>
      <w:r w:rsidR="00634625" w:rsidRPr="00AF1EA0">
        <w:rPr>
          <w:rFonts w:ascii="Arial Nova" w:hAnsi="Arial Nova"/>
          <w:b/>
          <w:bCs/>
          <w:color w:val="1C94D3"/>
        </w:rPr>
        <w:t>pportunities</w:t>
      </w:r>
      <w:bookmarkEnd w:id="76"/>
      <w:bookmarkEnd w:id="77"/>
      <w:bookmarkEnd w:id="78"/>
    </w:p>
    <w:p w14:paraId="76799EE7" w14:textId="693CE221" w:rsidR="3221BB03" w:rsidRDefault="00634625" w:rsidP="00B56002">
      <w:pPr>
        <w:spacing w:before="120" w:after="120"/>
        <w:jc w:val="both"/>
      </w:pPr>
      <w:r w:rsidRPr="0066129C">
        <w:t xml:space="preserve">A Local Housing Action Plan enables engagement across all levels of government, and benefits from partnerships between private and not-for-profit organisations. </w:t>
      </w:r>
      <w:bookmarkStart w:id="80" w:name="_Toc144895867"/>
      <w:bookmarkStart w:id="81" w:name="_Toc144895985"/>
      <w:bookmarkStart w:id="82" w:name="_Toc144896847"/>
      <w:bookmarkStart w:id="83" w:name="_Toc144897111"/>
      <w:r w:rsidRPr="00634625">
        <w:t xml:space="preserve">An initial set of tactical actions has been developed, enabling refinement through an ongoing iterative process. These actions provide for a targeted response and outcomes that will seek to either create immediate benefit or establish a foundation for the next phase of actions. More specific responses can then be determined that provide flexibility in delivery and support each of the broad areas </w:t>
      </w:r>
      <w:bookmarkEnd w:id="80"/>
      <w:bookmarkEnd w:id="81"/>
      <w:r w:rsidR="001A6D0C" w:rsidRPr="00634625">
        <w:t>identified.</w:t>
      </w:r>
      <w:bookmarkEnd w:id="79"/>
      <w:bookmarkEnd w:id="82"/>
      <w:bookmarkEnd w:id="83"/>
    </w:p>
    <w:p w14:paraId="14DF8EEF" w14:textId="77777777" w:rsidR="00B56002" w:rsidRDefault="00B56002" w:rsidP="00B56002">
      <w:pPr>
        <w:spacing w:before="120" w:after="120"/>
        <w:jc w:val="both"/>
      </w:pPr>
    </w:p>
    <w:p w14:paraId="4B81B04B" w14:textId="51E93993" w:rsidR="00B56002" w:rsidRDefault="00480D28" w:rsidP="00AF1EA0">
      <w:pPr>
        <w:spacing w:before="120" w:after="120"/>
      </w:pPr>
      <w:bookmarkStart w:id="84" w:name="_Toc144895868"/>
      <w:bookmarkStart w:id="85" w:name="_Toc144895986"/>
      <w:bookmarkStart w:id="86" w:name="_Toc144896848"/>
      <w:bookmarkStart w:id="87" w:name="_Toc144897112"/>
      <w:bookmarkStart w:id="88" w:name="_Toc138237071"/>
      <w:r w:rsidRPr="00480D28">
        <w:rPr>
          <w:noProof/>
        </w:rPr>
        <w:drawing>
          <wp:inline distT="0" distB="0" distL="0" distR="0" wp14:anchorId="00691737" wp14:editId="5E06771B">
            <wp:extent cx="8856921" cy="3330424"/>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20397" cy="3354292"/>
                    </a:xfrm>
                    <a:prstGeom prst="rect">
                      <a:avLst/>
                    </a:prstGeom>
                  </pic:spPr>
                </pic:pic>
              </a:graphicData>
            </a:graphic>
          </wp:inline>
        </w:drawing>
      </w:r>
      <w:bookmarkEnd w:id="84"/>
      <w:bookmarkEnd w:id="85"/>
      <w:bookmarkEnd w:id="86"/>
      <w:bookmarkEnd w:id="87"/>
    </w:p>
    <w:p w14:paraId="7B52A539" w14:textId="77777777" w:rsidR="00B56002" w:rsidRDefault="00B56002">
      <w:pPr>
        <w:spacing w:line="259" w:lineRule="auto"/>
      </w:pPr>
      <w:r>
        <w:br w:type="page"/>
      </w:r>
    </w:p>
    <w:p w14:paraId="106353ED" w14:textId="536C9A5A" w:rsidR="00E06CAD" w:rsidRPr="00AF1EA0" w:rsidRDefault="0EF71942" w:rsidP="00AF1EA0">
      <w:pPr>
        <w:pStyle w:val="Heading2"/>
        <w:spacing w:before="240" w:after="240"/>
        <w:jc w:val="both"/>
        <w:rPr>
          <w:color w:val="1C94D3"/>
        </w:rPr>
      </w:pPr>
      <w:bookmarkStart w:id="89" w:name="_Toc148032553"/>
      <w:bookmarkStart w:id="90" w:name="_Toc154059196"/>
      <w:r w:rsidRPr="0EF71942">
        <w:rPr>
          <w:color w:val="1C94D3"/>
        </w:rPr>
        <w:lastRenderedPageBreak/>
        <w:t>6.1 Actions</w:t>
      </w:r>
      <w:bookmarkEnd w:id="88"/>
      <w:bookmarkEnd w:id="89"/>
      <w:bookmarkEnd w:id="90"/>
    </w:p>
    <w:p w14:paraId="13E37811" w14:textId="2369050D" w:rsidR="00705249" w:rsidRDefault="00E06CAD" w:rsidP="00BA19CC">
      <w:pPr>
        <w:spacing w:before="120" w:after="120"/>
        <w:jc w:val="both"/>
      </w:pPr>
      <w:r w:rsidRPr="00A95C5D">
        <w:t>The Counci</w:t>
      </w:r>
      <w:r>
        <w:t>l</w:t>
      </w:r>
      <w:r w:rsidRPr="00A95C5D">
        <w:t xml:space="preserve"> with the support of the Queensland Government through the Housing and Homelessness Action Plan 2021-2025 is committed to engage in the delivery of its initial Local Housing Action Plan through this set of actions, developed to target immediate to longer term housing responses. This is an iterative process, and these actions and target outcomes will seek to either create immediate benefit or to establish foundations that help respond to ongoing housing need. </w:t>
      </w:r>
    </w:p>
    <w:tbl>
      <w:tblPr>
        <w:tblW w:w="13882" w:type="dxa"/>
        <w:tblCellMar>
          <w:left w:w="0" w:type="dxa"/>
          <w:right w:w="0" w:type="dxa"/>
        </w:tblCellMar>
        <w:tblLook w:val="0420" w:firstRow="1" w:lastRow="0" w:firstColumn="0" w:lastColumn="0" w:noHBand="0" w:noVBand="1"/>
      </w:tblPr>
      <w:tblGrid>
        <w:gridCol w:w="886"/>
        <w:gridCol w:w="6050"/>
        <w:gridCol w:w="2410"/>
        <w:gridCol w:w="2977"/>
        <w:gridCol w:w="1559"/>
      </w:tblGrid>
      <w:tr w:rsidR="00EE339F" w:rsidRPr="00EE339F" w14:paraId="7BBD2B20" w14:textId="77777777" w:rsidTr="00EE339F">
        <w:trPr>
          <w:cantSplit/>
          <w:trHeight w:val="457"/>
        </w:trPr>
        <w:tc>
          <w:tcPr>
            <w:tcW w:w="886"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A5545"/>
            <w:tcMar>
              <w:top w:w="15" w:type="dxa"/>
              <w:left w:w="108" w:type="dxa"/>
              <w:bottom w:w="0" w:type="dxa"/>
              <w:right w:w="108" w:type="dxa"/>
            </w:tcMar>
            <w:vAlign w:val="center"/>
            <w:hideMark/>
          </w:tcPr>
          <w:p w14:paraId="2DE80631" w14:textId="77777777" w:rsidR="008746A5" w:rsidRPr="0020615F" w:rsidRDefault="008746A5">
            <w:pPr>
              <w:spacing w:before="120" w:after="120" w:line="256" w:lineRule="auto"/>
              <w:jc w:val="center"/>
              <w:rPr>
                <w:rFonts w:eastAsia="Calibri" w:cs="Arial"/>
                <w:color w:val="FFFFFF"/>
                <w:szCs w:val="32"/>
              </w:rPr>
            </w:pPr>
            <w:r w:rsidRPr="0020615F">
              <w:rPr>
                <w:rFonts w:ascii="Wingdings" w:eastAsia="Wingdings" w:hAnsi="Wingdings" w:cs="Wingdings"/>
                <w:color w:val="FFFFFF"/>
                <w:kern w:val="24"/>
                <w:sz w:val="32"/>
                <w:szCs w:val="32"/>
              </w:rPr>
              <w:t>□</w:t>
            </w:r>
          </w:p>
        </w:tc>
        <w:tc>
          <w:tcPr>
            <w:tcW w:w="605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A5545"/>
            <w:tcMar>
              <w:top w:w="15" w:type="dxa"/>
              <w:left w:w="108" w:type="dxa"/>
              <w:bottom w:w="0" w:type="dxa"/>
              <w:right w:w="108" w:type="dxa"/>
            </w:tcMar>
            <w:vAlign w:val="center"/>
            <w:hideMark/>
          </w:tcPr>
          <w:p w14:paraId="6F63FE8F" w14:textId="1F98C89E" w:rsidR="008746A5" w:rsidRPr="0020615F" w:rsidRDefault="008746A5">
            <w:pPr>
              <w:spacing w:before="120" w:after="120" w:line="256" w:lineRule="auto"/>
              <w:rPr>
                <w:rFonts w:eastAsia="Calibri" w:cs="Arial"/>
                <w:b/>
                <w:bCs/>
                <w:color w:val="FFFFFF"/>
                <w:szCs w:val="20"/>
              </w:rPr>
            </w:pPr>
            <w:r w:rsidRPr="0020615F">
              <w:rPr>
                <w:rFonts w:eastAsia="Calibri" w:cs="Arial"/>
                <w:b/>
                <w:bCs/>
                <w:caps/>
                <w:color w:val="FFFFFF"/>
                <w:kern w:val="24"/>
                <w:szCs w:val="20"/>
              </w:rPr>
              <w:t>L</w:t>
            </w:r>
            <w:r w:rsidRPr="0020615F">
              <w:rPr>
                <w:rFonts w:eastAsia="Calibri" w:cs="Arial"/>
                <w:b/>
                <w:bCs/>
                <w:color w:val="FFFFFF"/>
                <w:kern w:val="24"/>
                <w:szCs w:val="20"/>
              </w:rPr>
              <w:t>and and Development</w:t>
            </w:r>
            <w:r>
              <w:rPr>
                <w:rFonts w:eastAsia="Calibri" w:cs="Arial"/>
                <w:b/>
                <w:bCs/>
                <w:color w:val="FFFFFF"/>
                <w:kern w:val="24"/>
                <w:szCs w:val="20"/>
              </w:rPr>
              <w:t xml:space="preserve"> Priority Actions </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A5545"/>
          </w:tcPr>
          <w:p w14:paraId="2ABBC753" w14:textId="099F7120" w:rsidR="008746A5" w:rsidRPr="0020615F" w:rsidRDefault="008746A5">
            <w:pPr>
              <w:spacing w:before="120" w:after="120" w:line="280" w:lineRule="exact"/>
              <w:jc w:val="center"/>
              <w:rPr>
                <w:rFonts w:eastAsia="Calibri" w:cs="Arial"/>
                <w:b/>
                <w:bCs/>
                <w:color w:val="FFFFFF"/>
                <w:kern w:val="24"/>
                <w:szCs w:val="20"/>
              </w:rPr>
            </w:pPr>
            <w:r>
              <w:rPr>
                <w:rFonts w:eastAsia="Calibri" w:cs="Arial"/>
                <w:b/>
                <w:bCs/>
                <w:color w:val="FFFFFF"/>
                <w:kern w:val="24"/>
                <w:szCs w:val="20"/>
              </w:rPr>
              <w:t>State Agency Lead / Support</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A5545"/>
          </w:tcPr>
          <w:p w14:paraId="51127D74" w14:textId="57EEE0FF" w:rsidR="008746A5" w:rsidRPr="0020615F" w:rsidRDefault="008746A5">
            <w:pPr>
              <w:spacing w:before="120" w:after="120" w:line="280" w:lineRule="exact"/>
              <w:jc w:val="center"/>
              <w:rPr>
                <w:rFonts w:eastAsia="Calibri" w:cs="Arial"/>
                <w:b/>
                <w:bCs/>
                <w:color w:val="FFFFFF"/>
                <w:kern w:val="24"/>
                <w:szCs w:val="20"/>
              </w:rPr>
            </w:pPr>
            <w:r>
              <w:rPr>
                <w:rFonts w:eastAsia="Calibri" w:cs="Arial"/>
                <w:b/>
                <w:bCs/>
                <w:color w:val="FFFFFF"/>
                <w:kern w:val="24"/>
                <w:szCs w:val="20"/>
              </w:rPr>
              <w:t xml:space="preserve">Targets </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A5545"/>
            <w:tcMar>
              <w:top w:w="15" w:type="dxa"/>
              <w:left w:w="108" w:type="dxa"/>
              <w:bottom w:w="0" w:type="dxa"/>
              <w:right w:w="108" w:type="dxa"/>
            </w:tcMar>
            <w:vAlign w:val="center"/>
            <w:hideMark/>
          </w:tcPr>
          <w:p w14:paraId="6A29A4A4" w14:textId="25448797" w:rsidR="008746A5" w:rsidRPr="0020615F" w:rsidRDefault="008746A5">
            <w:pPr>
              <w:spacing w:before="120" w:after="120" w:line="280" w:lineRule="exact"/>
              <w:jc w:val="center"/>
              <w:rPr>
                <w:rFonts w:eastAsia="Calibri" w:cs="Arial"/>
                <w:b/>
                <w:bCs/>
                <w:color w:val="FFFFFF"/>
                <w:kern w:val="24"/>
                <w:szCs w:val="20"/>
              </w:rPr>
            </w:pPr>
            <w:r w:rsidRPr="0020615F">
              <w:rPr>
                <w:rFonts w:eastAsia="Calibri" w:cs="Arial"/>
                <w:b/>
                <w:bCs/>
                <w:color w:val="FFFFFF"/>
                <w:kern w:val="24"/>
                <w:szCs w:val="20"/>
              </w:rPr>
              <w:t>Timeline</w:t>
            </w:r>
          </w:p>
          <w:p w14:paraId="5A9E089C" w14:textId="77777777" w:rsidR="008746A5" w:rsidRPr="0020615F" w:rsidRDefault="008746A5">
            <w:pPr>
              <w:spacing w:before="120" w:after="120" w:line="256" w:lineRule="auto"/>
              <w:jc w:val="center"/>
              <w:rPr>
                <w:rFonts w:eastAsia="Calibri" w:cs="Arial"/>
                <w:szCs w:val="20"/>
              </w:rPr>
            </w:pPr>
            <w:r w:rsidRPr="00212978">
              <w:rPr>
                <w:rFonts w:eastAsia="Yu Mincho" w:cs="Arial"/>
                <w:color w:val="FFFFFF"/>
                <w:sz w:val="18"/>
                <w:szCs w:val="18"/>
              </w:rPr>
              <w:t>Starting in December</w:t>
            </w:r>
            <w:r w:rsidRPr="00212978">
              <w:rPr>
                <w:rFonts w:eastAsia="Calibri" w:cs="Arial"/>
                <w:color w:val="FFFFFF"/>
                <w:kern w:val="24"/>
                <w:sz w:val="18"/>
                <w:szCs w:val="18"/>
              </w:rPr>
              <w:t xml:space="preserve"> 2023</w:t>
            </w:r>
          </w:p>
        </w:tc>
      </w:tr>
      <w:tr w:rsidR="00EE339F" w:rsidRPr="00EE339F" w14:paraId="1058002D" w14:textId="77777777" w:rsidTr="00EE339F">
        <w:trPr>
          <w:cantSplit/>
          <w:trHeight w:val="728"/>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232C5E64" w14:textId="77777777" w:rsidR="008746A5" w:rsidRPr="0020615F" w:rsidRDefault="008746A5" w:rsidP="008746A5">
            <w:pPr>
              <w:spacing w:before="120" w:after="120" w:line="256" w:lineRule="auto"/>
              <w:jc w:val="center"/>
              <w:rPr>
                <w:rFonts w:eastAsia="Calibri" w:cs="Arial"/>
                <w:sz w:val="18"/>
                <w:szCs w:val="18"/>
              </w:rPr>
            </w:pPr>
            <w:r w:rsidRPr="0020615F">
              <w:rPr>
                <w:rFonts w:eastAsia="Calibri" w:cs="Arial"/>
                <w:sz w:val="18"/>
                <w:szCs w:val="18"/>
              </w:rPr>
              <w:t>1.1</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10759FA" w14:textId="5317709C" w:rsidR="008746A5" w:rsidRPr="0020615F" w:rsidRDefault="008746A5" w:rsidP="008746A5">
            <w:pPr>
              <w:spacing w:before="120" w:after="120" w:line="256" w:lineRule="auto"/>
              <w:textAlignment w:val="center"/>
              <w:rPr>
                <w:rFonts w:eastAsia="Calibri" w:cs="Arial"/>
              </w:rPr>
            </w:pPr>
            <w:r w:rsidRPr="0020615F">
              <w:rPr>
                <w:rFonts w:eastAsia="Calibri" w:cs="Arial"/>
              </w:rPr>
              <w:t xml:space="preserve">State </w:t>
            </w:r>
            <w:r>
              <w:rPr>
                <w:rFonts w:eastAsia="Calibri" w:cs="Arial"/>
              </w:rPr>
              <w:t xml:space="preserve">Government agencies </w:t>
            </w:r>
            <w:r w:rsidRPr="0020615F">
              <w:rPr>
                <w:rFonts w:eastAsia="Calibri" w:cs="Arial"/>
              </w:rPr>
              <w:t xml:space="preserve">to undertake an audit on available land to identify potential building </w:t>
            </w:r>
            <w:r>
              <w:rPr>
                <w:rFonts w:eastAsia="Calibri" w:cs="Arial"/>
              </w:rPr>
              <w:t>needs or opportunities to reallocate existing and underutilised housing stock to social or affordable rental properties</w:t>
            </w:r>
            <w:r w:rsidRPr="0020615F">
              <w:rPr>
                <w:rFonts w:eastAsia="Calibri" w:cs="Arial"/>
              </w:rPr>
              <w:t xml:space="preserve">.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107FFDF5" w14:textId="77777777" w:rsidR="008746A5" w:rsidRPr="009A0741" w:rsidRDefault="008746A5" w:rsidP="009A0741">
            <w:pPr>
              <w:pStyle w:val="ListParagraph"/>
              <w:numPr>
                <w:ilvl w:val="0"/>
                <w:numId w:val="14"/>
              </w:numPr>
              <w:spacing w:before="120" w:after="120" w:line="257" w:lineRule="auto"/>
              <w:ind w:left="423"/>
              <w:textAlignment w:val="center"/>
              <w:rPr>
                <w:rFonts w:eastAsia="Calibri" w:cs="Arial"/>
              </w:rPr>
            </w:pPr>
            <w:r w:rsidRPr="009A0741">
              <w:rPr>
                <w:rFonts w:eastAsia="Calibri" w:cs="Arial"/>
              </w:rPr>
              <w:t xml:space="preserve">Western Downs Regional Council, </w:t>
            </w:r>
          </w:p>
          <w:p w14:paraId="3402EE92" w14:textId="193E5295" w:rsidR="008746A5" w:rsidRPr="009A0741" w:rsidRDefault="008746A5" w:rsidP="009A0741">
            <w:pPr>
              <w:pStyle w:val="ListParagraph"/>
              <w:numPr>
                <w:ilvl w:val="0"/>
                <w:numId w:val="14"/>
              </w:numPr>
              <w:spacing w:before="120" w:after="120" w:line="257" w:lineRule="auto"/>
              <w:ind w:left="423"/>
              <w:rPr>
                <w:rFonts w:eastAsia="Calibri" w:cs="Arial"/>
                <w:sz w:val="18"/>
                <w:szCs w:val="18"/>
              </w:rPr>
            </w:pPr>
            <w:r w:rsidRPr="009A0741">
              <w:rPr>
                <w:rFonts w:eastAsia="Calibri" w:cs="Arial"/>
              </w:rPr>
              <w:t xml:space="preserve">Department of Housing and Communities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2A61886E" w14:textId="210AACC9" w:rsidR="008746A5" w:rsidRPr="009A0741" w:rsidRDefault="008746A5" w:rsidP="00EE339F">
            <w:pPr>
              <w:pStyle w:val="ListParagraph"/>
              <w:numPr>
                <w:ilvl w:val="0"/>
                <w:numId w:val="15"/>
              </w:numPr>
              <w:spacing w:before="120" w:after="120" w:line="257" w:lineRule="auto"/>
              <w:ind w:left="571" w:hanging="284"/>
              <w:rPr>
                <w:rFonts w:eastAsia="Calibri" w:cs="Arial"/>
                <w:sz w:val="18"/>
                <w:szCs w:val="18"/>
              </w:rPr>
            </w:pPr>
            <w:r w:rsidRPr="009A0741">
              <w:rPr>
                <w:rFonts w:eastAsia="Calibri" w:cs="Arial"/>
              </w:rPr>
              <w:t>Increased utilisation of available land</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2137ABB" w14:textId="02A095FB" w:rsidR="008746A5" w:rsidRPr="0020615F" w:rsidRDefault="6E600886" w:rsidP="008746A5">
            <w:pPr>
              <w:spacing w:before="120" w:after="120" w:line="256" w:lineRule="auto"/>
              <w:jc w:val="center"/>
              <w:rPr>
                <w:rFonts w:eastAsia="Calibri" w:cs="Arial"/>
                <w:sz w:val="18"/>
                <w:szCs w:val="18"/>
              </w:rPr>
            </w:pPr>
            <w:r w:rsidRPr="6E600886">
              <w:rPr>
                <w:rFonts w:eastAsia="Calibri" w:cs="Arial"/>
                <w:sz w:val="18"/>
                <w:szCs w:val="18"/>
              </w:rPr>
              <w:t>Quarter 1 2024</w:t>
            </w:r>
          </w:p>
        </w:tc>
      </w:tr>
      <w:tr w:rsidR="00EE339F" w:rsidRPr="00EE339F" w14:paraId="326B4C47" w14:textId="77777777" w:rsidTr="00EE339F">
        <w:trPr>
          <w:cantSplit/>
          <w:trHeight w:val="480"/>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B0B6BB8" w14:textId="77777777" w:rsidR="008746A5" w:rsidRPr="0020615F" w:rsidRDefault="008746A5" w:rsidP="008746A5">
            <w:pPr>
              <w:spacing w:before="120" w:after="120" w:line="256" w:lineRule="auto"/>
              <w:jc w:val="center"/>
              <w:rPr>
                <w:rFonts w:eastAsia="Calibri" w:cs="Arial"/>
                <w:sz w:val="18"/>
                <w:szCs w:val="18"/>
              </w:rPr>
            </w:pPr>
            <w:r w:rsidRPr="0020615F">
              <w:rPr>
                <w:rFonts w:eastAsia="Calibri" w:cs="Arial"/>
                <w:sz w:val="18"/>
                <w:szCs w:val="18"/>
              </w:rPr>
              <w:t>1.2</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3670C432" w14:textId="5B1730F7" w:rsidR="008746A5" w:rsidRPr="0020615F" w:rsidRDefault="008746A5" w:rsidP="008746A5">
            <w:pPr>
              <w:spacing w:before="120" w:after="120" w:line="256" w:lineRule="auto"/>
              <w:textAlignment w:val="center"/>
              <w:rPr>
                <w:rFonts w:eastAsia="Calibri" w:cs="Arial"/>
              </w:rPr>
            </w:pPr>
            <w:r w:rsidRPr="68DD4622">
              <w:rPr>
                <w:rFonts w:eastAsia="Calibri" w:cs="Arial"/>
              </w:rPr>
              <w:t xml:space="preserve">Council will continue to dispose of land that was identified as surplus at the Ordinary Meeting on 13 January 2023, and sell the land in a phased and controlled way to avoid damaging markets.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21E4CB21" w14:textId="2FDDF0C3" w:rsidR="008746A5" w:rsidRPr="009A0741" w:rsidRDefault="008746A5" w:rsidP="009A0741">
            <w:pPr>
              <w:pStyle w:val="ListParagraph"/>
              <w:numPr>
                <w:ilvl w:val="0"/>
                <w:numId w:val="14"/>
              </w:numPr>
              <w:spacing w:before="120" w:after="120" w:line="257" w:lineRule="auto"/>
              <w:ind w:left="423"/>
              <w:rPr>
                <w:rFonts w:eastAsia="Calibri" w:cs="Arial"/>
                <w:sz w:val="18"/>
                <w:szCs w:val="18"/>
              </w:rPr>
            </w:pPr>
            <w:r w:rsidRPr="009A0741">
              <w:rPr>
                <w:rFonts w:eastAsia="Calibri" w:cs="Arial"/>
              </w:rPr>
              <w:t xml:space="preserve">Western Downs Regional Council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848D63D" w14:textId="31936101" w:rsidR="008746A5" w:rsidRPr="00EE339F" w:rsidRDefault="008746A5" w:rsidP="00EE339F">
            <w:pPr>
              <w:pStyle w:val="ListParagraph"/>
              <w:numPr>
                <w:ilvl w:val="0"/>
                <w:numId w:val="15"/>
              </w:numPr>
              <w:spacing w:before="120" w:after="120" w:line="257" w:lineRule="auto"/>
              <w:ind w:left="571" w:hanging="284"/>
              <w:rPr>
                <w:rFonts w:eastAsia="Calibri" w:cs="Arial"/>
              </w:rPr>
            </w:pPr>
            <w:r w:rsidRPr="009A0741">
              <w:rPr>
                <w:rFonts w:eastAsia="Calibri" w:cs="Arial"/>
              </w:rPr>
              <w:t>Increased utilisation of available land</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F239080" w14:textId="0F0D3002" w:rsidR="008746A5" w:rsidRPr="0020615F" w:rsidRDefault="6E600886" w:rsidP="008746A5">
            <w:pPr>
              <w:spacing w:before="120" w:after="120" w:line="256" w:lineRule="auto"/>
              <w:jc w:val="center"/>
              <w:rPr>
                <w:rFonts w:eastAsia="Calibri" w:cs="Arial"/>
                <w:sz w:val="18"/>
                <w:szCs w:val="18"/>
              </w:rPr>
            </w:pPr>
            <w:r w:rsidRPr="6E600886">
              <w:rPr>
                <w:rFonts w:eastAsia="Calibri" w:cs="Arial"/>
                <w:sz w:val="18"/>
                <w:szCs w:val="18"/>
              </w:rPr>
              <w:t>A staged approach across 2024 to minimise market impacts</w:t>
            </w:r>
          </w:p>
        </w:tc>
      </w:tr>
      <w:tr w:rsidR="00EE339F" w:rsidRPr="00EE339F" w14:paraId="0F81F78E" w14:textId="77777777" w:rsidTr="00EE339F">
        <w:trPr>
          <w:cantSplit/>
          <w:trHeight w:val="480"/>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595A0819" w14:textId="77777777" w:rsidR="008746A5" w:rsidRPr="0020615F" w:rsidRDefault="008746A5" w:rsidP="008746A5">
            <w:pPr>
              <w:spacing w:before="120" w:after="120" w:line="256" w:lineRule="auto"/>
              <w:jc w:val="center"/>
              <w:rPr>
                <w:rFonts w:eastAsia="Calibri" w:cs="Arial"/>
                <w:sz w:val="18"/>
                <w:szCs w:val="18"/>
              </w:rPr>
            </w:pPr>
            <w:r w:rsidRPr="0020615F">
              <w:rPr>
                <w:rFonts w:eastAsia="Calibri" w:cs="Arial"/>
                <w:sz w:val="18"/>
                <w:szCs w:val="18"/>
              </w:rPr>
              <w:t>1.3</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2DBAFC65" w14:textId="32A0DE96" w:rsidR="008746A5" w:rsidRPr="0020615F" w:rsidRDefault="008746A5" w:rsidP="008746A5">
            <w:pPr>
              <w:spacing w:before="120" w:after="120" w:line="256" w:lineRule="auto"/>
              <w:textAlignment w:val="center"/>
              <w:rPr>
                <w:rFonts w:eastAsia="Calibri" w:cs="Arial"/>
              </w:rPr>
            </w:pPr>
            <w:r w:rsidRPr="0020615F">
              <w:rPr>
                <w:rFonts w:eastAsia="Calibri" w:cs="Arial"/>
              </w:rPr>
              <w:t xml:space="preserve">Council to </w:t>
            </w:r>
            <w:r>
              <w:rPr>
                <w:rFonts w:eastAsia="Calibri" w:cs="Arial"/>
              </w:rPr>
              <w:t xml:space="preserve">promote </w:t>
            </w:r>
            <w:r w:rsidRPr="0020615F">
              <w:rPr>
                <w:rFonts w:eastAsia="Calibri" w:cs="Arial"/>
              </w:rPr>
              <w:t xml:space="preserve">opportunities </w:t>
            </w:r>
            <w:r>
              <w:rPr>
                <w:rFonts w:eastAsia="Calibri" w:cs="Arial"/>
              </w:rPr>
              <w:t xml:space="preserve">for private property owners to obtain assistance from QRA Resilient Homes Fund </w:t>
            </w:r>
            <w:r w:rsidRPr="0020615F">
              <w:rPr>
                <w:rFonts w:eastAsia="Calibri" w:cs="Arial"/>
              </w:rPr>
              <w:t xml:space="preserve">to facilitate the improvement of flood resilience of existing housing stock within flood prone areas.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40F08998" w14:textId="58DBA9CB" w:rsidR="008746A5" w:rsidRPr="009A0741" w:rsidRDefault="008746A5" w:rsidP="009A0741">
            <w:pPr>
              <w:pStyle w:val="ListParagraph"/>
              <w:numPr>
                <w:ilvl w:val="0"/>
                <w:numId w:val="14"/>
              </w:numPr>
              <w:spacing w:before="120" w:after="120" w:line="257" w:lineRule="auto"/>
              <w:ind w:left="423"/>
              <w:rPr>
                <w:rFonts w:eastAsia="Calibri" w:cs="Arial"/>
                <w:sz w:val="18"/>
                <w:szCs w:val="18"/>
              </w:rPr>
            </w:pPr>
            <w:r w:rsidRPr="009A0741">
              <w:rPr>
                <w:rFonts w:eastAsia="Calibri" w:cs="Arial"/>
              </w:rPr>
              <w:t xml:space="preserve">Western Downs Regional Council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74DE4BF2" w14:textId="11ED68EE" w:rsidR="008746A5" w:rsidRPr="00EE339F" w:rsidRDefault="268E193E" w:rsidP="00121787">
            <w:pPr>
              <w:pStyle w:val="ListParagraph"/>
              <w:numPr>
                <w:ilvl w:val="0"/>
                <w:numId w:val="14"/>
              </w:numPr>
              <w:spacing w:before="120" w:after="120" w:line="257" w:lineRule="auto"/>
              <w:rPr>
                <w:rFonts w:eastAsia="Calibri" w:cs="Arial"/>
                <w:szCs w:val="20"/>
              </w:rPr>
            </w:pPr>
            <w:r w:rsidRPr="268E193E">
              <w:rPr>
                <w:rFonts w:eastAsia="Calibri" w:cs="Arial"/>
                <w:szCs w:val="20"/>
              </w:rPr>
              <w:t>Improved awareness of programs to improve resillence of existing dwellings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79716D7B" w14:textId="7BF92512" w:rsidR="008746A5" w:rsidRPr="0020615F" w:rsidRDefault="268E193E" w:rsidP="008746A5">
            <w:pPr>
              <w:spacing w:before="120" w:after="120" w:line="256" w:lineRule="auto"/>
              <w:jc w:val="center"/>
              <w:rPr>
                <w:rFonts w:eastAsia="Calibri" w:cs="Arial"/>
                <w:sz w:val="18"/>
                <w:szCs w:val="18"/>
              </w:rPr>
            </w:pPr>
            <w:r w:rsidRPr="268E193E">
              <w:rPr>
                <w:rFonts w:eastAsia="Calibri" w:cs="Arial"/>
                <w:sz w:val="18"/>
                <w:szCs w:val="18"/>
              </w:rPr>
              <w:t>Quarter 2 2024</w:t>
            </w:r>
          </w:p>
        </w:tc>
      </w:tr>
      <w:tr w:rsidR="00EE339F" w:rsidRPr="00EE339F" w14:paraId="093FE083" w14:textId="77777777" w:rsidTr="00EE339F">
        <w:trPr>
          <w:cantSplit/>
          <w:trHeight w:val="480"/>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21F32AC4" w14:textId="07B2356B" w:rsidR="008746A5" w:rsidRPr="0020615F" w:rsidRDefault="008746A5" w:rsidP="008746A5">
            <w:pPr>
              <w:spacing w:before="120" w:after="120" w:line="256" w:lineRule="auto"/>
              <w:jc w:val="center"/>
              <w:rPr>
                <w:rFonts w:eastAsia="Calibri" w:cs="Arial"/>
                <w:sz w:val="18"/>
                <w:szCs w:val="18"/>
              </w:rPr>
            </w:pPr>
            <w:r>
              <w:rPr>
                <w:rFonts w:eastAsia="Calibri" w:cs="Arial"/>
                <w:sz w:val="18"/>
                <w:szCs w:val="18"/>
              </w:rPr>
              <w:t>1.4</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6F8FC679" w14:textId="0E237C17" w:rsidR="008746A5" w:rsidRPr="0020615F" w:rsidRDefault="008746A5" w:rsidP="008746A5">
            <w:pPr>
              <w:spacing w:before="120" w:after="120" w:line="256" w:lineRule="auto"/>
              <w:textAlignment w:val="center"/>
              <w:rPr>
                <w:rFonts w:eastAsia="Calibri" w:cs="Arial"/>
              </w:rPr>
            </w:pPr>
            <w:r>
              <w:rPr>
                <w:rFonts w:eastAsia="Calibri" w:cs="Arial"/>
              </w:rPr>
              <w:t xml:space="preserve">Following the completion of an updated Flood Study, Council will investigate opportunities for mitigation projects that can lessen the impact of major flood events.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4F583E05" w14:textId="7E0DA6FC" w:rsidR="008746A5" w:rsidRPr="009A0741" w:rsidRDefault="008746A5" w:rsidP="009A0741">
            <w:pPr>
              <w:pStyle w:val="ListParagraph"/>
              <w:numPr>
                <w:ilvl w:val="0"/>
                <w:numId w:val="14"/>
              </w:numPr>
              <w:spacing w:before="120" w:after="120" w:line="257" w:lineRule="auto"/>
              <w:ind w:left="423"/>
              <w:rPr>
                <w:rFonts w:eastAsia="Calibri" w:cs="Arial"/>
                <w:sz w:val="18"/>
                <w:szCs w:val="18"/>
              </w:rPr>
            </w:pPr>
            <w:r w:rsidRPr="009A0741">
              <w:rPr>
                <w:rFonts w:eastAsia="Calibri" w:cs="Arial"/>
              </w:rPr>
              <w:t>Western Downs Regional Council</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6317B20D" w14:textId="5D64BFBF" w:rsidR="008746A5" w:rsidRPr="00EE339F" w:rsidRDefault="7ED7E209" w:rsidP="00121787">
            <w:pPr>
              <w:pStyle w:val="ListParagraph"/>
              <w:numPr>
                <w:ilvl w:val="0"/>
                <w:numId w:val="14"/>
              </w:numPr>
              <w:spacing w:before="120" w:after="120" w:line="257" w:lineRule="auto"/>
              <w:rPr>
                <w:rFonts w:eastAsia="Calibri" w:cs="Arial"/>
                <w:szCs w:val="20"/>
              </w:rPr>
            </w:pPr>
            <w:r w:rsidRPr="7ED7E209">
              <w:rPr>
                <w:rFonts w:eastAsia="Calibri" w:cs="Arial"/>
                <w:szCs w:val="20"/>
              </w:rPr>
              <w:t xml:space="preserve">Council determines whether any mitigation projects are pursued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79BE012C" w14:textId="17322022" w:rsidR="008746A5" w:rsidRPr="0020615F" w:rsidRDefault="7ED7E209" w:rsidP="008746A5">
            <w:pPr>
              <w:spacing w:before="120" w:after="120" w:line="256" w:lineRule="auto"/>
              <w:jc w:val="center"/>
              <w:rPr>
                <w:rFonts w:eastAsia="Calibri" w:cs="Arial"/>
                <w:sz w:val="18"/>
                <w:szCs w:val="18"/>
              </w:rPr>
            </w:pPr>
            <w:r w:rsidRPr="7ED7E209">
              <w:rPr>
                <w:rFonts w:eastAsia="Calibri" w:cs="Arial"/>
                <w:sz w:val="18"/>
                <w:szCs w:val="18"/>
              </w:rPr>
              <w:t>Quarter 4 2024</w:t>
            </w:r>
          </w:p>
        </w:tc>
      </w:tr>
      <w:tr w:rsidR="00EE339F" w:rsidRPr="00EE339F" w14:paraId="39E12869" w14:textId="77777777" w:rsidTr="00EE339F">
        <w:trPr>
          <w:cantSplit/>
          <w:trHeight w:val="480"/>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802BD69" w14:textId="17E9EA85" w:rsidR="008746A5" w:rsidRPr="0020615F" w:rsidRDefault="008746A5" w:rsidP="008746A5">
            <w:pPr>
              <w:spacing w:before="120" w:after="120" w:line="256" w:lineRule="auto"/>
              <w:jc w:val="center"/>
              <w:rPr>
                <w:rFonts w:eastAsia="Calibri" w:cs="Arial"/>
                <w:sz w:val="18"/>
                <w:szCs w:val="18"/>
              </w:rPr>
            </w:pPr>
            <w:r w:rsidRPr="0020615F">
              <w:rPr>
                <w:rFonts w:eastAsia="Calibri" w:cs="Arial"/>
                <w:sz w:val="18"/>
                <w:szCs w:val="18"/>
              </w:rPr>
              <w:lastRenderedPageBreak/>
              <w:t>1.</w:t>
            </w:r>
            <w:r w:rsidR="009B6FB7">
              <w:rPr>
                <w:rFonts w:eastAsia="Calibri" w:cs="Arial"/>
                <w:sz w:val="18"/>
                <w:szCs w:val="18"/>
              </w:rPr>
              <w:t>5</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2EDDFDDC" w14:textId="111D2747" w:rsidR="008746A5" w:rsidRPr="0020615F" w:rsidRDefault="008746A5" w:rsidP="004E2C5B">
            <w:pPr>
              <w:spacing w:before="120" w:after="120" w:line="256" w:lineRule="auto"/>
              <w:textAlignment w:val="center"/>
              <w:rPr>
                <w:rFonts w:eastAsia="Calibri" w:cs="Arial"/>
              </w:rPr>
            </w:pPr>
            <w:r w:rsidRPr="0020615F">
              <w:rPr>
                <w:rFonts w:eastAsia="Calibri" w:cs="Arial"/>
              </w:rPr>
              <w:t xml:space="preserve">Council to </w:t>
            </w:r>
            <w:r>
              <w:rPr>
                <w:rFonts w:eastAsia="Calibri" w:cs="Arial"/>
              </w:rPr>
              <w:t xml:space="preserve">strongly encourage and advocate </w:t>
            </w:r>
            <w:r w:rsidRPr="0020615F">
              <w:rPr>
                <w:rFonts w:eastAsia="Calibri" w:cs="Arial"/>
              </w:rPr>
              <w:t xml:space="preserve">to attract private sector investment in </w:t>
            </w:r>
            <w:r>
              <w:rPr>
                <w:rFonts w:eastAsia="Calibri" w:cs="Arial"/>
              </w:rPr>
              <w:t xml:space="preserve">conventional </w:t>
            </w:r>
            <w:r w:rsidRPr="0020615F">
              <w:rPr>
                <w:rFonts w:eastAsia="Calibri" w:cs="Arial"/>
              </w:rPr>
              <w:t>subdivision</w:t>
            </w:r>
            <w:r>
              <w:rPr>
                <w:rFonts w:eastAsia="Calibri" w:cs="Arial"/>
              </w:rPr>
              <w:t>s</w:t>
            </w:r>
            <w:r w:rsidRPr="0020615F">
              <w:rPr>
                <w:rFonts w:eastAsia="Calibri" w:cs="Arial"/>
              </w:rPr>
              <w:t xml:space="preserve"> </w:t>
            </w:r>
            <w:r w:rsidR="26025033" w:rsidRPr="26025033">
              <w:rPr>
                <w:rFonts w:eastAsia="Calibri" w:cs="Arial"/>
              </w:rPr>
              <w:t xml:space="preserve">and dwellings </w:t>
            </w:r>
            <w:r w:rsidRPr="0020615F">
              <w:rPr>
                <w:rFonts w:eastAsia="Calibri" w:cs="Arial"/>
              </w:rPr>
              <w:t>to meet high demand in key areas (</w:t>
            </w:r>
            <w:r w:rsidR="009A0741" w:rsidRPr="0020615F">
              <w:rPr>
                <w:rFonts w:eastAsia="Calibri" w:cs="Arial"/>
              </w:rPr>
              <w:t>i.e.,</w:t>
            </w:r>
            <w:r w:rsidRPr="0020615F">
              <w:rPr>
                <w:rFonts w:eastAsia="Calibri" w:cs="Arial"/>
              </w:rPr>
              <w:t xml:space="preserve"> </w:t>
            </w:r>
            <w:r w:rsidRPr="646BBC8E">
              <w:rPr>
                <w:rFonts w:eastAsia="Calibri" w:cs="Arial"/>
              </w:rPr>
              <w:t>Dalby, Chinchilla, Tara and Miles) as identified in the Economic Development Strategy</w:t>
            </w:r>
            <w:r w:rsidRPr="7BBE7312">
              <w:rPr>
                <w:rFonts w:eastAsia="Calibri" w:cs="Arial"/>
              </w:rPr>
              <w:t xml:space="preserve"> 2023 – 2028. </w:t>
            </w:r>
            <w:r w:rsidR="35423A1D" w:rsidRPr="35423A1D">
              <w:rPr>
                <w:rFonts w:eastAsia="Calibri" w:cs="Arial"/>
              </w:rPr>
              <w:t xml:space="preserve">Council will also advocate for improved access to finance and insurance for these priority developments.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5CD09C5A" w14:textId="77777777" w:rsidR="008746A5" w:rsidRPr="009A0741" w:rsidRDefault="008746A5" w:rsidP="009A0741">
            <w:pPr>
              <w:pStyle w:val="ListParagraph"/>
              <w:numPr>
                <w:ilvl w:val="0"/>
                <w:numId w:val="14"/>
              </w:numPr>
              <w:spacing w:before="120" w:after="120" w:line="257" w:lineRule="auto"/>
              <w:ind w:left="423"/>
              <w:textAlignment w:val="center"/>
              <w:rPr>
                <w:rFonts w:eastAsia="Calibri" w:cs="Arial"/>
              </w:rPr>
            </w:pPr>
            <w:r w:rsidRPr="009A0741">
              <w:rPr>
                <w:rFonts w:eastAsia="Calibri" w:cs="Arial"/>
              </w:rPr>
              <w:t>Western Downs Regional Council</w:t>
            </w:r>
          </w:p>
          <w:p w14:paraId="30EDFB2C" w14:textId="25A07A18" w:rsidR="008746A5" w:rsidRPr="009A0741" w:rsidRDefault="008746A5" w:rsidP="009A0741">
            <w:pPr>
              <w:pStyle w:val="ListParagraph"/>
              <w:numPr>
                <w:ilvl w:val="0"/>
                <w:numId w:val="14"/>
              </w:numPr>
              <w:spacing w:before="120" w:after="120" w:line="257" w:lineRule="auto"/>
              <w:ind w:left="423"/>
              <w:rPr>
                <w:rFonts w:eastAsia="Calibri" w:cs="Arial"/>
                <w:sz w:val="18"/>
                <w:szCs w:val="18"/>
              </w:rPr>
            </w:pPr>
            <w:r w:rsidRPr="009A0741">
              <w:rPr>
                <w:rFonts w:eastAsia="Calibri" w:cs="Arial"/>
              </w:rPr>
              <w:t xml:space="preserve">Private Sector Investment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6BB7B804" w14:textId="749F696D" w:rsidR="008746A5" w:rsidRPr="009A0741" w:rsidRDefault="008746A5" w:rsidP="00EE339F">
            <w:pPr>
              <w:pStyle w:val="ListParagraph"/>
              <w:numPr>
                <w:ilvl w:val="0"/>
                <w:numId w:val="15"/>
              </w:numPr>
              <w:spacing w:before="120" w:after="120" w:line="257" w:lineRule="auto"/>
              <w:ind w:left="571" w:hanging="284"/>
              <w:rPr>
                <w:rFonts w:eastAsia="Calibri" w:cs="Arial"/>
              </w:rPr>
            </w:pPr>
            <w:r w:rsidRPr="009A0741">
              <w:rPr>
                <w:rFonts w:eastAsia="Calibri" w:cs="Arial"/>
              </w:rPr>
              <w:t>Increased housing supply and diversity of supply.</w:t>
            </w:r>
          </w:p>
          <w:p w14:paraId="07152C1B" w14:textId="7F16C464" w:rsidR="008746A5" w:rsidRPr="009A0741" w:rsidRDefault="008746A5" w:rsidP="00EE339F">
            <w:pPr>
              <w:pStyle w:val="ListParagraph"/>
              <w:numPr>
                <w:ilvl w:val="0"/>
                <w:numId w:val="15"/>
              </w:numPr>
              <w:spacing w:before="120" w:after="120" w:line="257" w:lineRule="auto"/>
              <w:ind w:left="571"/>
              <w:rPr>
                <w:rFonts w:eastAsia="Calibri" w:cs="Arial"/>
              </w:rPr>
            </w:pPr>
            <w:r w:rsidRPr="009A0741">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560B3DF" w14:textId="47964FFB" w:rsidR="008746A5" w:rsidRPr="0020615F" w:rsidRDefault="6E600886" w:rsidP="004E2C5B">
            <w:pPr>
              <w:spacing w:before="120" w:after="120" w:line="256" w:lineRule="auto"/>
              <w:rPr>
                <w:rFonts w:eastAsia="Calibri" w:cs="Arial"/>
                <w:sz w:val="18"/>
                <w:szCs w:val="18"/>
              </w:rPr>
            </w:pPr>
            <w:r w:rsidRPr="6E600886">
              <w:rPr>
                <w:rFonts w:eastAsia="Calibri" w:cs="Arial"/>
                <w:sz w:val="18"/>
                <w:szCs w:val="18"/>
              </w:rPr>
              <w:t>Quarter 1 2024</w:t>
            </w:r>
          </w:p>
        </w:tc>
      </w:tr>
      <w:tr w:rsidR="00EE339F" w:rsidRPr="00EE339F" w14:paraId="5829A5D5" w14:textId="77777777" w:rsidTr="00EE339F">
        <w:trPr>
          <w:cantSplit/>
          <w:trHeight w:val="480"/>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6DD2BA9" w14:textId="5B64FF48" w:rsidR="008746A5" w:rsidRPr="0020615F" w:rsidRDefault="008746A5" w:rsidP="008746A5">
            <w:pPr>
              <w:spacing w:before="120" w:after="120" w:line="256" w:lineRule="auto"/>
              <w:jc w:val="center"/>
              <w:rPr>
                <w:rFonts w:eastAsia="Calibri" w:cs="Arial"/>
                <w:sz w:val="18"/>
                <w:szCs w:val="18"/>
              </w:rPr>
            </w:pPr>
            <w:r w:rsidRPr="0020615F">
              <w:rPr>
                <w:rFonts w:eastAsia="Calibri" w:cs="Arial"/>
                <w:sz w:val="18"/>
                <w:szCs w:val="18"/>
              </w:rPr>
              <w:t>1.</w:t>
            </w:r>
            <w:r w:rsidR="009B6FB7">
              <w:rPr>
                <w:rFonts w:eastAsia="Calibri" w:cs="Arial"/>
                <w:sz w:val="18"/>
                <w:szCs w:val="18"/>
              </w:rPr>
              <w:t>6</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669BE158" w14:textId="351417EC" w:rsidR="008746A5" w:rsidRPr="0020615F" w:rsidRDefault="008746A5" w:rsidP="004E2C5B">
            <w:pPr>
              <w:spacing w:before="120" w:after="120" w:line="256" w:lineRule="auto"/>
              <w:textAlignment w:val="center"/>
              <w:rPr>
                <w:rFonts w:eastAsia="Calibri" w:cs="Arial"/>
              </w:rPr>
            </w:pPr>
            <w:r w:rsidRPr="0020615F">
              <w:rPr>
                <w:rFonts w:eastAsia="Calibri" w:cs="Arial"/>
              </w:rPr>
              <w:t xml:space="preserve">Council </w:t>
            </w:r>
            <w:r w:rsidR="00466BD5" w:rsidRPr="0020615F">
              <w:rPr>
                <w:rFonts w:eastAsia="Calibri" w:cs="Arial"/>
              </w:rPr>
              <w:t>to</w:t>
            </w:r>
            <w:r w:rsidR="00466BD5">
              <w:rPr>
                <w:rFonts w:eastAsia="Calibri" w:cs="Arial"/>
              </w:rPr>
              <w:t xml:space="preserve"> continue</w:t>
            </w:r>
            <w:r w:rsidR="00AE4392">
              <w:rPr>
                <w:rFonts w:eastAsia="Calibri" w:cs="Arial"/>
              </w:rPr>
              <w:t xml:space="preserve"> to work with the State Gover</w:t>
            </w:r>
            <w:r w:rsidR="006A2F3E">
              <w:rPr>
                <w:rFonts w:eastAsia="Calibri" w:cs="Arial"/>
              </w:rPr>
              <w:t xml:space="preserve">nment on the redevelopment </w:t>
            </w:r>
            <w:r w:rsidR="00FA484F">
              <w:rPr>
                <w:rFonts w:eastAsia="Calibri" w:cs="Arial"/>
              </w:rPr>
              <w:t xml:space="preserve">of </w:t>
            </w:r>
            <w:r w:rsidR="00FA484F" w:rsidRPr="0020615F">
              <w:rPr>
                <w:rFonts w:eastAsia="Calibri" w:cs="Arial"/>
              </w:rPr>
              <w:t>the</w:t>
            </w:r>
            <w:r>
              <w:rPr>
                <w:rFonts w:eastAsia="Calibri" w:cs="Arial"/>
              </w:rPr>
              <w:t xml:space="preserve"> former </w:t>
            </w:r>
            <w:r w:rsidRPr="0020615F">
              <w:rPr>
                <w:rFonts w:eastAsia="Calibri" w:cs="Arial"/>
              </w:rPr>
              <w:t>Caravan Park site</w:t>
            </w:r>
            <w:r>
              <w:rPr>
                <w:rFonts w:eastAsia="Calibri" w:cs="Arial"/>
              </w:rPr>
              <w:t xml:space="preserve">, Milne Street Tara, for emergency accommodation.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52FF1F6D" w14:textId="780F1988" w:rsidR="008746A5" w:rsidRPr="009A0741" w:rsidRDefault="008746A5" w:rsidP="009A0741">
            <w:pPr>
              <w:pStyle w:val="ListParagraph"/>
              <w:numPr>
                <w:ilvl w:val="0"/>
                <w:numId w:val="15"/>
              </w:numPr>
              <w:spacing w:before="120" w:after="120" w:line="257" w:lineRule="auto"/>
              <w:ind w:left="429"/>
              <w:rPr>
                <w:rFonts w:eastAsia="Calibri" w:cs="Arial"/>
                <w:sz w:val="18"/>
                <w:szCs w:val="18"/>
              </w:rPr>
            </w:pPr>
            <w:r w:rsidRPr="009A0741">
              <w:rPr>
                <w:rFonts w:eastAsia="Calibri" w:cs="Arial"/>
              </w:rPr>
              <w:t>Western Downs Regional Council</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686ECE25" w14:textId="76536FB6" w:rsidR="008746A5" w:rsidRPr="00EE339F" w:rsidRDefault="008746A5" w:rsidP="00EE339F">
            <w:pPr>
              <w:pStyle w:val="ListParagraph"/>
              <w:numPr>
                <w:ilvl w:val="0"/>
                <w:numId w:val="15"/>
              </w:numPr>
              <w:spacing w:before="120" w:after="120" w:line="257" w:lineRule="auto"/>
              <w:ind w:left="571" w:hanging="284"/>
              <w:rPr>
                <w:rFonts w:eastAsia="Calibri" w:cs="Arial"/>
              </w:rPr>
            </w:pPr>
            <w:r w:rsidRPr="009A0741">
              <w:rPr>
                <w:rFonts w:eastAsia="Calibri" w:cs="Arial"/>
              </w:rPr>
              <w:t>Increased housing supply and diversity of supply.</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0520D8CB" w14:textId="5AC674E8" w:rsidR="008746A5" w:rsidRPr="0020615F" w:rsidRDefault="6E600886" w:rsidP="004E2C5B">
            <w:pPr>
              <w:spacing w:before="120" w:after="120" w:line="256" w:lineRule="auto"/>
              <w:rPr>
                <w:rFonts w:eastAsia="Calibri" w:cs="Arial"/>
                <w:sz w:val="18"/>
                <w:szCs w:val="18"/>
              </w:rPr>
            </w:pPr>
            <w:r w:rsidRPr="6E600886">
              <w:rPr>
                <w:rFonts w:eastAsia="Calibri" w:cs="Arial"/>
                <w:sz w:val="18"/>
                <w:szCs w:val="18"/>
              </w:rPr>
              <w:t xml:space="preserve">Completed, as project was accelerated due to </w:t>
            </w:r>
            <w:r w:rsidR="06A74B4C" w:rsidRPr="06A74B4C">
              <w:rPr>
                <w:rFonts w:eastAsia="Calibri" w:cs="Arial"/>
                <w:sz w:val="18"/>
                <w:szCs w:val="18"/>
              </w:rPr>
              <w:t xml:space="preserve">October 2023 Tara </w:t>
            </w:r>
            <w:r w:rsidRPr="6E600886">
              <w:rPr>
                <w:rFonts w:eastAsia="Calibri" w:cs="Arial"/>
                <w:sz w:val="18"/>
                <w:szCs w:val="18"/>
              </w:rPr>
              <w:t>Bushfires</w:t>
            </w:r>
          </w:p>
        </w:tc>
      </w:tr>
      <w:tr w:rsidR="00EE339F" w:rsidRPr="00EE339F" w14:paraId="0974F4B1" w14:textId="77777777" w:rsidTr="00EE339F">
        <w:trPr>
          <w:cantSplit/>
          <w:trHeight w:val="480"/>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612177C0" w14:textId="089BB589" w:rsidR="008746A5" w:rsidRPr="0020615F" w:rsidRDefault="008746A5" w:rsidP="008746A5">
            <w:pPr>
              <w:spacing w:before="120" w:after="120" w:line="256" w:lineRule="auto"/>
              <w:jc w:val="center"/>
              <w:rPr>
                <w:rFonts w:eastAsia="Calibri" w:cs="Arial"/>
                <w:sz w:val="18"/>
                <w:szCs w:val="18"/>
              </w:rPr>
            </w:pPr>
            <w:r>
              <w:rPr>
                <w:rFonts w:eastAsia="Calibri" w:cs="Arial"/>
                <w:sz w:val="18"/>
                <w:szCs w:val="18"/>
              </w:rPr>
              <w:t>1.</w:t>
            </w:r>
            <w:r w:rsidR="009B6FB7">
              <w:rPr>
                <w:rFonts w:eastAsia="Calibri" w:cs="Arial"/>
                <w:sz w:val="18"/>
                <w:szCs w:val="18"/>
              </w:rPr>
              <w:t>7</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5CEC7C7" w14:textId="0EAAE4B1" w:rsidR="008746A5" w:rsidRPr="0020615F" w:rsidDel="000D1E64" w:rsidRDefault="008746A5" w:rsidP="004E2C5B">
            <w:pPr>
              <w:spacing w:before="120" w:after="120" w:line="256" w:lineRule="auto"/>
              <w:textAlignment w:val="center"/>
              <w:rPr>
                <w:rFonts w:eastAsia="Calibri" w:cs="Arial"/>
              </w:rPr>
            </w:pPr>
            <w:r>
              <w:rPr>
                <w:rFonts w:eastAsia="Calibri" w:cs="Arial"/>
              </w:rPr>
              <w:t>Through an expression of interest process, Council will offer surplus residential land in Tara (off Haddock Place) to the market for sale, targeting proposals that deliver affordable housing development proposals</w:t>
            </w:r>
            <w:r w:rsidR="007C1900">
              <w:rPr>
                <w:rFonts w:eastAsia="Calibri" w:cs="Arial"/>
              </w:rPr>
              <w: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3FEF26DE" w14:textId="1616057D" w:rsidR="008746A5" w:rsidRPr="009A0741" w:rsidRDefault="003F5F4B" w:rsidP="00C07AD4">
            <w:pPr>
              <w:pStyle w:val="ListParagraph"/>
              <w:spacing w:before="120" w:after="120" w:line="257" w:lineRule="auto"/>
              <w:ind w:left="429"/>
              <w:rPr>
                <w:rFonts w:eastAsia="Calibri" w:cs="Arial"/>
                <w:sz w:val="18"/>
                <w:szCs w:val="18"/>
              </w:rPr>
            </w:pPr>
            <w:r w:rsidRPr="009A0741">
              <w:rPr>
                <w:rFonts w:eastAsia="Calibri" w:cs="Arial"/>
              </w:rPr>
              <w:t xml:space="preserve"> Western Downs Regional Council</w:t>
            </w:r>
            <w:r w:rsidRPr="009A0741" w:rsidDel="003F5F4B">
              <w:rPr>
                <w:rFonts w:eastAsia="Calibri" w:cs="Arial"/>
              </w:rPr>
              <w:t xml:space="preserve">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2EA64A76" w14:textId="31CF5986" w:rsidR="008746A5" w:rsidRPr="00EE339F" w:rsidRDefault="008746A5" w:rsidP="00EE339F">
            <w:pPr>
              <w:pStyle w:val="ListParagraph"/>
              <w:numPr>
                <w:ilvl w:val="0"/>
                <w:numId w:val="15"/>
              </w:numPr>
              <w:spacing w:before="120" w:after="120" w:line="257" w:lineRule="auto"/>
              <w:ind w:left="571" w:hanging="284"/>
              <w:rPr>
                <w:rFonts w:eastAsia="Calibri" w:cs="Arial"/>
              </w:rPr>
            </w:pPr>
            <w:r w:rsidRPr="009A0741">
              <w:rPr>
                <w:rFonts w:eastAsia="Calibri" w:cs="Arial"/>
              </w:rPr>
              <w:t>Increased housing supply and diversity of supply</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38D2C8FA" w14:textId="7B115B09" w:rsidR="008746A5" w:rsidRPr="0020615F" w:rsidRDefault="06A74B4C" w:rsidP="004E2C5B">
            <w:pPr>
              <w:spacing w:before="120" w:after="120" w:line="256" w:lineRule="auto"/>
              <w:rPr>
                <w:rFonts w:eastAsia="Calibri" w:cs="Arial"/>
                <w:sz w:val="18"/>
                <w:szCs w:val="18"/>
              </w:rPr>
            </w:pPr>
            <w:r w:rsidRPr="06A74B4C">
              <w:rPr>
                <w:rFonts w:eastAsia="Calibri" w:cs="Arial"/>
                <w:sz w:val="18"/>
                <w:szCs w:val="18"/>
              </w:rPr>
              <w:t>Quarter 1 2024</w:t>
            </w:r>
          </w:p>
        </w:tc>
      </w:tr>
      <w:tr w:rsidR="00EE339F" w:rsidRPr="00EE339F" w14:paraId="52A7E2FC" w14:textId="77777777" w:rsidTr="00EE339F">
        <w:trPr>
          <w:cantSplit/>
          <w:trHeight w:val="1199"/>
        </w:trPr>
        <w:tc>
          <w:tcPr>
            <w:tcW w:w="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5BBEB5FD" w14:textId="28C6B7CD" w:rsidR="008746A5" w:rsidRPr="0020615F" w:rsidRDefault="008746A5" w:rsidP="008746A5">
            <w:pPr>
              <w:spacing w:before="120" w:after="120" w:line="256" w:lineRule="auto"/>
              <w:jc w:val="center"/>
              <w:rPr>
                <w:rFonts w:eastAsia="Calibri" w:cs="Arial"/>
                <w:sz w:val="18"/>
                <w:szCs w:val="18"/>
              </w:rPr>
            </w:pPr>
            <w:r>
              <w:rPr>
                <w:rFonts w:eastAsia="Calibri" w:cs="Arial"/>
                <w:sz w:val="18"/>
                <w:szCs w:val="18"/>
              </w:rPr>
              <w:t>1.</w:t>
            </w:r>
            <w:r w:rsidR="009B6FB7">
              <w:rPr>
                <w:rFonts w:eastAsia="Calibri" w:cs="Arial"/>
                <w:sz w:val="18"/>
                <w:szCs w:val="18"/>
              </w:rPr>
              <w:t>8</w:t>
            </w:r>
          </w:p>
        </w:tc>
        <w:tc>
          <w:tcPr>
            <w:tcW w:w="6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359BFD2B" w14:textId="6897BBCD" w:rsidR="008746A5" w:rsidRPr="0020615F" w:rsidRDefault="008746A5" w:rsidP="004E2C5B">
            <w:pPr>
              <w:spacing w:before="120" w:after="120" w:line="256" w:lineRule="auto"/>
              <w:textAlignment w:val="center"/>
              <w:rPr>
                <w:rFonts w:eastAsia="Calibri" w:cs="Arial"/>
              </w:rPr>
            </w:pPr>
            <w:r>
              <w:rPr>
                <w:rFonts w:eastAsia="Calibri" w:cs="Arial"/>
              </w:rPr>
              <w:t xml:space="preserve">Council to </w:t>
            </w:r>
            <w:r w:rsidRPr="6C2B7E90">
              <w:rPr>
                <w:rFonts w:eastAsia="Calibri" w:cs="Arial"/>
              </w:rPr>
              <w:t xml:space="preserve">consider mixed-use development at the </w:t>
            </w:r>
            <w:r w:rsidRPr="3AE967A5">
              <w:rPr>
                <w:rFonts w:eastAsia="Calibri" w:cs="Arial"/>
              </w:rPr>
              <w:t xml:space="preserve">now </w:t>
            </w:r>
            <w:r>
              <w:rPr>
                <w:rFonts w:eastAsia="Calibri" w:cs="Arial"/>
              </w:rPr>
              <w:t>vacant land at</w:t>
            </w:r>
            <w:r w:rsidR="00A96BAE">
              <w:rPr>
                <w:rFonts w:eastAsia="Calibri" w:cs="Arial"/>
              </w:rPr>
              <w:t xml:space="preserve"> </w:t>
            </w:r>
            <w:r>
              <w:rPr>
                <w:rFonts w:eastAsia="Calibri" w:cs="Arial"/>
              </w:rPr>
              <w:t>107Drayton St, Dalby</w:t>
            </w:r>
            <w:r w:rsidRPr="3F872472">
              <w:rPr>
                <w:rFonts w:eastAsia="Calibri" w:cs="Arial"/>
              </w:rPr>
              <w: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31BBF446" w14:textId="500FF404" w:rsidR="008746A5" w:rsidRPr="009A0741" w:rsidRDefault="008746A5" w:rsidP="009A0741">
            <w:pPr>
              <w:pStyle w:val="ListParagraph"/>
              <w:numPr>
                <w:ilvl w:val="0"/>
                <w:numId w:val="15"/>
              </w:numPr>
              <w:spacing w:before="120" w:after="120" w:line="257" w:lineRule="auto"/>
              <w:ind w:left="429"/>
              <w:rPr>
                <w:rFonts w:eastAsia="Calibri" w:cs="Arial"/>
                <w:sz w:val="18"/>
                <w:szCs w:val="18"/>
              </w:rPr>
            </w:pPr>
            <w:r w:rsidRPr="009A0741">
              <w:rPr>
                <w:rFonts w:eastAsia="Calibri" w:cs="Arial"/>
              </w:rPr>
              <w:t>Western Downs Regional Council</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0F1117BF" w14:textId="77777777" w:rsidR="008746A5" w:rsidRPr="009A0741" w:rsidRDefault="008746A5" w:rsidP="00EE339F">
            <w:pPr>
              <w:pStyle w:val="ListParagraph"/>
              <w:numPr>
                <w:ilvl w:val="0"/>
                <w:numId w:val="15"/>
              </w:numPr>
              <w:spacing w:before="120" w:after="120" w:line="257" w:lineRule="auto"/>
              <w:ind w:left="571" w:hanging="284"/>
              <w:rPr>
                <w:rFonts w:eastAsia="Calibri" w:cs="Arial"/>
              </w:rPr>
            </w:pPr>
            <w:r w:rsidRPr="009A0741">
              <w:rPr>
                <w:rFonts w:eastAsia="Calibri" w:cs="Arial"/>
              </w:rPr>
              <w:t>Increased housing supply and diversity of supply</w:t>
            </w:r>
          </w:p>
          <w:p w14:paraId="30BEF363" w14:textId="587F8674" w:rsidR="008746A5" w:rsidRPr="009A0741" w:rsidRDefault="008746A5" w:rsidP="00EE339F">
            <w:pPr>
              <w:pStyle w:val="ListParagraph"/>
              <w:numPr>
                <w:ilvl w:val="0"/>
                <w:numId w:val="15"/>
              </w:numPr>
              <w:spacing w:before="120" w:after="120" w:line="257" w:lineRule="auto"/>
              <w:ind w:left="571" w:hanging="284"/>
              <w:rPr>
                <w:rFonts w:eastAsia="Calibri" w:cs="Arial"/>
              </w:rPr>
            </w:pPr>
            <w:r w:rsidRPr="009A0741">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3C4C355C" w14:textId="2416C3C0" w:rsidR="008746A5" w:rsidRPr="0020615F" w:rsidRDefault="70DFF39F" w:rsidP="004E2C5B">
            <w:pPr>
              <w:spacing w:before="120" w:after="120" w:line="256" w:lineRule="auto"/>
              <w:rPr>
                <w:rFonts w:eastAsia="Calibri" w:cs="Arial"/>
                <w:sz w:val="18"/>
                <w:szCs w:val="18"/>
              </w:rPr>
            </w:pPr>
            <w:r w:rsidRPr="70DFF39F">
              <w:rPr>
                <w:rFonts w:eastAsia="Calibri" w:cs="Arial"/>
                <w:sz w:val="18"/>
                <w:szCs w:val="18"/>
              </w:rPr>
              <w:t xml:space="preserve">Quarter 1 </w:t>
            </w:r>
            <w:r w:rsidR="22708297" w:rsidRPr="22708297">
              <w:rPr>
                <w:rFonts w:eastAsia="Calibri" w:cs="Arial"/>
                <w:sz w:val="18"/>
                <w:szCs w:val="18"/>
              </w:rPr>
              <w:t>2024</w:t>
            </w:r>
          </w:p>
        </w:tc>
      </w:tr>
    </w:tbl>
    <w:p w14:paraId="7C2E566E" w14:textId="77777777" w:rsidR="00E06CAD" w:rsidRDefault="00E06CAD" w:rsidP="00E06CAD"/>
    <w:tbl>
      <w:tblPr>
        <w:tblW w:w="13882" w:type="dxa"/>
        <w:tblLayout w:type="fixed"/>
        <w:tblCellMar>
          <w:left w:w="0" w:type="dxa"/>
          <w:right w:w="0" w:type="dxa"/>
        </w:tblCellMar>
        <w:tblLook w:val="0420" w:firstRow="1" w:lastRow="0" w:firstColumn="0" w:lastColumn="0" w:noHBand="0" w:noVBand="1"/>
      </w:tblPr>
      <w:tblGrid>
        <w:gridCol w:w="841"/>
        <w:gridCol w:w="6095"/>
        <w:gridCol w:w="2410"/>
        <w:gridCol w:w="2977"/>
        <w:gridCol w:w="1559"/>
      </w:tblGrid>
      <w:tr w:rsidR="00941592" w:rsidRPr="0020615F" w14:paraId="2641F0E3" w14:textId="77777777" w:rsidTr="00D7379F">
        <w:trPr>
          <w:trHeight w:val="525"/>
        </w:trPr>
        <w:tc>
          <w:tcPr>
            <w:tcW w:w="841"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46A9B"/>
            <w:tcMar>
              <w:top w:w="15" w:type="dxa"/>
              <w:left w:w="108" w:type="dxa"/>
              <w:bottom w:w="0" w:type="dxa"/>
              <w:right w:w="108" w:type="dxa"/>
            </w:tcMar>
            <w:vAlign w:val="center"/>
            <w:hideMark/>
          </w:tcPr>
          <w:p w14:paraId="4B8CA1E4" w14:textId="77777777" w:rsidR="00941592" w:rsidRPr="0020615F" w:rsidRDefault="00941592" w:rsidP="00941592">
            <w:pPr>
              <w:spacing w:before="120" w:after="120" w:line="256" w:lineRule="auto"/>
              <w:jc w:val="center"/>
              <w:rPr>
                <w:rFonts w:eastAsia="Calibri" w:cs="Arial"/>
                <w:color w:val="FFFFFF"/>
              </w:rPr>
            </w:pPr>
            <w:r w:rsidRPr="0020615F">
              <w:rPr>
                <w:rFonts w:ascii="Wingdings" w:eastAsia="Wingdings" w:hAnsi="Wingdings" w:cs="Wingdings"/>
                <w:color w:val="FFFFFF"/>
                <w:sz w:val="32"/>
                <w:szCs w:val="44"/>
              </w:rPr>
              <w:t>□</w:t>
            </w:r>
          </w:p>
        </w:tc>
        <w:tc>
          <w:tcPr>
            <w:tcW w:w="6095"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46A9B"/>
            <w:tcMar>
              <w:top w:w="15" w:type="dxa"/>
              <w:left w:w="108" w:type="dxa"/>
              <w:bottom w:w="0" w:type="dxa"/>
              <w:right w:w="108" w:type="dxa"/>
            </w:tcMar>
            <w:vAlign w:val="center"/>
            <w:hideMark/>
          </w:tcPr>
          <w:p w14:paraId="7842246B" w14:textId="4B16A656" w:rsidR="00941592" w:rsidRPr="0020615F" w:rsidRDefault="00941592" w:rsidP="00941592">
            <w:pPr>
              <w:spacing w:before="120" w:after="120" w:line="256" w:lineRule="auto"/>
              <w:rPr>
                <w:rFonts w:eastAsia="Calibri" w:cs="Arial"/>
                <w:color w:val="FFFFFF"/>
                <w:szCs w:val="20"/>
              </w:rPr>
            </w:pPr>
            <w:r w:rsidRPr="0020615F">
              <w:rPr>
                <w:rFonts w:eastAsia="Calibri" w:cs="Arial"/>
                <w:b/>
                <w:bCs/>
                <w:color w:val="FFFFFF"/>
                <w:szCs w:val="20"/>
              </w:rPr>
              <w:t xml:space="preserve">Planning </w:t>
            </w:r>
            <w:r w:rsidR="00212978">
              <w:rPr>
                <w:rFonts w:eastAsia="Calibri" w:cs="Arial"/>
                <w:b/>
                <w:bCs/>
                <w:color w:val="FFFFFF"/>
                <w:kern w:val="24"/>
                <w:szCs w:val="20"/>
              </w:rPr>
              <w:t>Priority Actions</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46A9B"/>
          </w:tcPr>
          <w:p w14:paraId="668B3C46" w14:textId="0DC138D4" w:rsidR="00941592" w:rsidRPr="00CD19EC" w:rsidRDefault="00941592" w:rsidP="00212978">
            <w:pPr>
              <w:spacing w:before="96" w:after="96" w:line="280" w:lineRule="exact"/>
              <w:ind w:left="113" w:right="113"/>
              <w:jc w:val="center"/>
              <w:rPr>
                <w:rFonts w:eastAsia="Calibri" w:cs="Arial"/>
                <w:b/>
                <w:color w:val="FFFFFF"/>
                <w:szCs w:val="20"/>
              </w:rPr>
            </w:pPr>
            <w:r w:rsidRPr="00CD19EC">
              <w:rPr>
                <w:rFonts w:eastAsia="Calibri" w:cs="Arial"/>
                <w:b/>
                <w:bCs/>
                <w:color w:val="FFFFFF"/>
                <w:szCs w:val="20"/>
              </w:rPr>
              <w:t>State Agency lead/support</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46A9B"/>
          </w:tcPr>
          <w:p w14:paraId="06942B71" w14:textId="48ADDBF5"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 xml:space="preserve">Target </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46A9B"/>
            <w:tcMar>
              <w:top w:w="15" w:type="dxa"/>
              <w:left w:w="108" w:type="dxa"/>
              <w:bottom w:w="0" w:type="dxa"/>
              <w:right w:w="108" w:type="dxa"/>
            </w:tcMar>
            <w:vAlign w:val="center"/>
            <w:hideMark/>
          </w:tcPr>
          <w:p w14:paraId="1C7C0FD0" w14:textId="77777777" w:rsidR="00941592" w:rsidRPr="0020615F" w:rsidRDefault="00941592" w:rsidP="00941592">
            <w:pPr>
              <w:spacing w:before="96" w:after="96" w:line="280" w:lineRule="exact"/>
              <w:jc w:val="center"/>
              <w:rPr>
                <w:rFonts w:eastAsia="Yu Mincho" w:cs="Arial"/>
                <w:b/>
                <w:color w:val="FFFFFF"/>
                <w:kern w:val="24"/>
                <w:szCs w:val="20"/>
              </w:rPr>
            </w:pPr>
            <w:r w:rsidRPr="0020615F">
              <w:rPr>
                <w:rFonts w:eastAsia="Yu Mincho" w:cs="Arial"/>
                <w:b/>
                <w:color w:val="FFFFFF"/>
                <w:kern w:val="24"/>
                <w:szCs w:val="20"/>
              </w:rPr>
              <w:t>Timeline</w:t>
            </w:r>
          </w:p>
          <w:p w14:paraId="5E776A9D" w14:textId="77777777" w:rsidR="00941592" w:rsidRPr="0020615F" w:rsidRDefault="00941592" w:rsidP="00941592">
            <w:pPr>
              <w:spacing w:before="120" w:after="120" w:line="256" w:lineRule="auto"/>
              <w:jc w:val="center"/>
              <w:rPr>
                <w:rFonts w:eastAsia="Calibri" w:cs="Arial"/>
                <w:color w:val="FFFFFF"/>
                <w:szCs w:val="20"/>
              </w:rPr>
            </w:pPr>
            <w:r w:rsidRPr="00D7379F">
              <w:rPr>
                <w:rFonts w:eastAsia="Yu Mincho" w:cs="Arial"/>
                <w:color w:val="FFFFFF"/>
                <w:sz w:val="18"/>
                <w:szCs w:val="18"/>
              </w:rPr>
              <w:t>Starting in December 2023</w:t>
            </w:r>
          </w:p>
        </w:tc>
      </w:tr>
      <w:tr w:rsidR="00941592" w:rsidRPr="0020615F" w14:paraId="14D6B0ED" w14:textId="77777777" w:rsidTr="00D7379F">
        <w:trPr>
          <w:trHeight w:val="473"/>
        </w:trPr>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AC304DD" w14:textId="77777777" w:rsidR="00941592" w:rsidRPr="0020615F" w:rsidRDefault="00941592" w:rsidP="00941592">
            <w:pPr>
              <w:spacing w:before="120" w:after="120" w:line="256" w:lineRule="auto"/>
              <w:jc w:val="center"/>
              <w:rPr>
                <w:rFonts w:eastAsia="Calibri" w:cs="Arial"/>
                <w:sz w:val="18"/>
                <w:szCs w:val="18"/>
              </w:rPr>
            </w:pPr>
            <w:r w:rsidRPr="0020615F">
              <w:rPr>
                <w:rFonts w:eastAsia="Calibri" w:cs="Arial"/>
                <w:sz w:val="18"/>
                <w:szCs w:val="18"/>
              </w:rPr>
              <w:t>2.1</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hideMark/>
          </w:tcPr>
          <w:p w14:paraId="01E3F994" w14:textId="77777777" w:rsidR="00941592" w:rsidRPr="0020615F" w:rsidRDefault="00941592" w:rsidP="00941592">
            <w:pPr>
              <w:spacing w:before="120" w:after="120" w:line="256" w:lineRule="auto"/>
              <w:rPr>
                <w:rFonts w:eastAsia="Calibri" w:cs="Arial"/>
              </w:rPr>
            </w:pPr>
            <w:r w:rsidRPr="0020615F">
              <w:rPr>
                <w:rFonts w:eastAsia="Calibri" w:cs="Arial"/>
              </w:rPr>
              <w:t xml:space="preserve">Council to review planning scheme to improve housing diversity within the region. Opportunities for review could include:  </w:t>
            </w:r>
          </w:p>
          <w:p w14:paraId="21EA5E09" w14:textId="77777777" w:rsidR="00941592" w:rsidRPr="0020615F" w:rsidRDefault="00941592" w:rsidP="00941592">
            <w:pPr>
              <w:numPr>
                <w:ilvl w:val="0"/>
                <w:numId w:val="13"/>
              </w:numPr>
              <w:spacing w:before="120" w:after="120" w:line="256" w:lineRule="auto"/>
              <w:rPr>
                <w:rFonts w:eastAsia="Calibri" w:cs="Arial"/>
                <w:szCs w:val="20"/>
              </w:rPr>
            </w:pPr>
            <w:r w:rsidRPr="0020615F">
              <w:rPr>
                <w:rFonts w:eastAsia="Calibri" w:cs="Arial"/>
                <w:szCs w:val="20"/>
              </w:rPr>
              <w:t>Allowance of housing development on Rural Residential lot sizes smaller (e.g. 2,500m²)</w:t>
            </w:r>
          </w:p>
          <w:p w14:paraId="37264CC0" w14:textId="7382ADBA" w:rsidR="00941592" w:rsidRPr="0020615F" w:rsidRDefault="00941592" w:rsidP="00941592">
            <w:pPr>
              <w:numPr>
                <w:ilvl w:val="0"/>
                <w:numId w:val="13"/>
              </w:numPr>
              <w:spacing w:before="120" w:after="120" w:line="256" w:lineRule="auto"/>
              <w:rPr>
                <w:rFonts w:eastAsia="Calibri" w:cs="Arial"/>
                <w:szCs w:val="20"/>
              </w:rPr>
            </w:pPr>
            <w:r w:rsidRPr="0020615F">
              <w:rPr>
                <w:rFonts w:eastAsia="Calibri" w:cs="Arial"/>
                <w:szCs w:val="20"/>
              </w:rPr>
              <w:t>Allowance of</w:t>
            </w:r>
            <w:r w:rsidRPr="0020615F">
              <w:rPr>
                <w:rFonts w:eastAsia="Calibri" w:cs="Arial"/>
              </w:rPr>
              <w:t xml:space="preserve"> housing development on Low Density Residential lot sizes smaller </w:t>
            </w:r>
          </w:p>
          <w:p w14:paraId="535B252F" w14:textId="77777777" w:rsidR="00941592" w:rsidRPr="0020615F" w:rsidRDefault="00941592" w:rsidP="00941592">
            <w:pPr>
              <w:numPr>
                <w:ilvl w:val="0"/>
                <w:numId w:val="13"/>
              </w:numPr>
              <w:spacing w:before="120" w:after="120" w:line="256" w:lineRule="auto"/>
              <w:rPr>
                <w:rFonts w:eastAsia="Calibri" w:cs="Arial"/>
                <w:szCs w:val="20"/>
              </w:rPr>
            </w:pPr>
            <w:r w:rsidRPr="0020615F">
              <w:rPr>
                <w:rFonts w:eastAsia="Calibri" w:cs="Arial"/>
              </w:rPr>
              <w:lastRenderedPageBreak/>
              <w:t>Lot size diversity house and land size requirements in various locations to match land constraints with dwelling need and types.</w:t>
            </w:r>
          </w:p>
          <w:p w14:paraId="6AAE6832" w14:textId="77777777" w:rsidR="00941592" w:rsidRPr="0020615F" w:rsidRDefault="00941592" w:rsidP="00941592">
            <w:pPr>
              <w:numPr>
                <w:ilvl w:val="0"/>
                <w:numId w:val="13"/>
              </w:numPr>
              <w:spacing w:before="120" w:after="120" w:line="256" w:lineRule="auto"/>
              <w:rPr>
                <w:rFonts w:eastAsia="Calibri" w:cs="Arial"/>
              </w:rPr>
            </w:pPr>
            <w:r w:rsidRPr="0020615F">
              <w:rPr>
                <w:rFonts w:eastAsia="Calibri" w:cs="Arial"/>
              </w:rPr>
              <w:t xml:space="preserve">Expansion of Medium Density Residential Zone to allow further areas to develop.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6F175010" w14:textId="50DC0FA8" w:rsidR="00941592" w:rsidRDefault="00941592" w:rsidP="004D3F24">
            <w:pPr>
              <w:pStyle w:val="ListParagraph"/>
              <w:numPr>
                <w:ilvl w:val="0"/>
                <w:numId w:val="15"/>
              </w:numPr>
              <w:spacing w:before="120" w:after="120" w:line="257" w:lineRule="auto"/>
              <w:ind w:left="429"/>
              <w:rPr>
                <w:rFonts w:eastAsia="Calibri" w:cs="Arial"/>
              </w:rPr>
            </w:pPr>
            <w:r>
              <w:rPr>
                <w:rFonts w:eastAsia="Calibri" w:cs="Arial"/>
              </w:rPr>
              <w:lastRenderedPageBreak/>
              <w:t>Western Downs Regional Council</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44EAAD16" w14:textId="02E1D4AA" w:rsidR="00941592" w:rsidRPr="004D3F24" w:rsidRDefault="00941592" w:rsidP="004D3F24">
            <w:pPr>
              <w:pStyle w:val="ListParagraph"/>
              <w:numPr>
                <w:ilvl w:val="0"/>
                <w:numId w:val="15"/>
              </w:numPr>
              <w:spacing w:before="120" w:after="120" w:line="257" w:lineRule="auto"/>
              <w:ind w:left="429"/>
              <w:rPr>
                <w:rFonts w:eastAsia="Calibri" w:cs="Arial"/>
              </w:rPr>
            </w:pPr>
            <w:r>
              <w:rPr>
                <w:rFonts w:eastAsia="Calibri" w:cs="Arial"/>
              </w:rPr>
              <w:t xml:space="preserve">Increased housing supply and diversity of supply. </w:t>
            </w:r>
          </w:p>
          <w:p w14:paraId="79FEEF05" w14:textId="77777777" w:rsidR="00941592" w:rsidRPr="0020615F" w:rsidRDefault="00941592" w:rsidP="004D3F24">
            <w:pPr>
              <w:pStyle w:val="ListParagraph"/>
              <w:numPr>
                <w:ilvl w:val="0"/>
                <w:numId w:val="15"/>
              </w:numPr>
              <w:spacing w:before="120" w:after="120" w:line="257" w:lineRule="auto"/>
              <w:ind w:left="429"/>
              <w:rPr>
                <w:rFonts w:eastAsia="Calibri" w:cs="Arial"/>
              </w:rPr>
            </w:pPr>
            <w:r w:rsidRPr="1700899F">
              <w:rPr>
                <w:rFonts w:eastAsia="Calibri" w:cs="Arial"/>
              </w:rPr>
              <w:t>Rental vacancy above 2%</w:t>
            </w:r>
          </w:p>
          <w:p w14:paraId="6C677856" w14:textId="77777777" w:rsidR="00941592" w:rsidRDefault="00941592" w:rsidP="00941592">
            <w:pPr>
              <w:spacing w:before="120" w:after="120" w:line="256" w:lineRule="auto"/>
              <w:rPr>
                <w:rFonts w:eastAsia="Calibri" w:cs="Arial"/>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3FE02420" w14:textId="5C827444" w:rsidR="00941592" w:rsidRPr="0020615F" w:rsidRDefault="021E5FC3" w:rsidP="00941592">
            <w:pPr>
              <w:spacing w:before="120" w:after="120" w:line="256" w:lineRule="auto"/>
              <w:jc w:val="center"/>
              <w:rPr>
                <w:rFonts w:eastAsia="Calibri" w:cs="Arial"/>
                <w:sz w:val="18"/>
                <w:szCs w:val="18"/>
              </w:rPr>
            </w:pPr>
            <w:r w:rsidRPr="021E5FC3">
              <w:rPr>
                <w:rFonts w:eastAsia="Calibri" w:cs="Arial"/>
                <w:sz w:val="18"/>
                <w:szCs w:val="18"/>
              </w:rPr>
              <w:t>Quarter 1 to 4 2024</w:t>
            </w:r>
          </w:p>
        </w:tc>
      </w:tr>
    </w:tbl>
    <w:p w14:paraId="72B7596D" w14:textId="77777777" w:rsidR="00E06CAD" w:rsidRDefault="00E06CAD" w:rsidP="00E06CAD"/>
    <w:tbl>
      <w:tblPr>
        <w:tblW w:w="13882" w:type="dxa"/>
        <w:tblLayout w:type="fixed"/>
        <w:tblCellMar>
          <w:left w:w="0" w:type="dxa"/>
          <w:right w:w="0" w:type="dxa"/>
        </w:tblCellMar>
        <w:tblLook w:val="0420" w:firstRow="1" w:lastRow="0" w:firstColumn="0" w:lastColumn="0" w:noHBand="0" w:noVBand="1"/>
      </w:tblPr>
      <w:tblGrid>
        <w:gridCol w:w="1062"/>
        <w:gridCol w:w="5874"/>
        <w:gridCol w:w="2410"/>
        <w:gridCol w:w="2977"/>
        <w:gridCol w:w="1559"/>
      </w:tblGrid>
      <w:tr w:rsidR="00941592" w:rsidRPr="0020615F" w14:paraId="250D79D2" w14:textId="77777777" w:rsidTr="007C1900">
        <w:trPr>
          <w:cantSplit/>
          <w:trHeight w:val="553"/>
        </w:trPr>
        <w:tc>
          <w:tcPr>
            <w:tcW w:w="1062"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F9B20"/>
            <w:tcMar>
              <w:top w:w="15" w:type="dxa"/>
              <w:left w:w="108" w:type="dxa"/>
              <w:bottom w:w="0" w:type="dxa"/>
              <w:right w:w="108" w:type="dxa"/>
            </w:tcMar>
            <w:vAlign w:val="center"/>
            <w:hideMark/>
          </w:tcPr>
          <w:p w14:paraId="000CCC65" w14:textId="77777777" w:rsidR="00941592" w:rsidRPr="0020615F" w:rsidRDefault="00941592" w:rsidP="00941592">
            <w:pPr>
              <w:spacing w:line="256" w:lineRule="auto"/>
              <w:jc w:val="center"/>
              <w:rPr>
                <w:rFonts w:eastAsia="Calibri" w:cs="Arial"/>
                <w:color w:val="FFFFFF"/>
                <w:sz w:val="24"/>
                <w:szCs w:val="36"/>
              </w:rPr>
            </w:pPr>
            <w:r w:rsidRPr="0020615F">
              <w:rPr>
                <w:rFonts w:ascii="Wingdings" w:eastAsia="Wingdings" w:hAnsi="Wingdings" w:cs="Wingdings"/>
                <w:color w:val="FFFFFF"/>
                <w:sz w:val="32"/>
                <w:szCs w:val="44"/>
              </w:rPr>
              <w:t>□</w:t>
            </w:r>
          </w:p>
        </w:tc>
        <w:tc>
          <w:tcPr>
            <w:tcW w:w="5874"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F9B20"/>
            <w:tcMar>
              <w:top w:w="15" w:type="dxa"/>
              <w:left w:w="108" w:type="dxa"/>
              <w:bottom w:w="0" w:type="dxa"/>
              <w:right w:w="108" w:type="dxa"/>
            </w:tcMar>
            <w:vAlign w:val="center"/>
            <w:hideMark/>
          </w:tcPr>
          <w:p w14:paraId="260C96F1" w14:textId="77D1FE0E" w:rsidR="00941592" w:rsidRPr="0020615F" w:rsidRDefault="00941592" w:rsidP="00941592">
            <w:pPr>
              <w:spacing w:line="256" w:lineRule="auto"/>
              <w:rPr>
                <w:rFonts w:eastAsia="Calibri" w:cs="Arial"/>
                <w:color w:val="FFFFFF"/>
                <w:szCs w:val="20"/>
              </w:rPr>
            </w:pPr>
            <w:r w:rsidRPr="0020615F">
              <w:rPr>
                <w:rFonts w:eastAsia="Calibri" w:cs="Arial"/>
                <w:b/>
                <w:bCs/>
                <w:color w:val="FFFFFF"/>
                <w:szCs w:val="20"/>
              </w:rPr>
              <w:t>Optimisation</w:t>
            </w:r>
            <w:r w:rsidR="004D3F24">
              <w:rPr>
                <w:rFonts w:eastAsia="Calibri" w:cs="Arial"/>
                <w:b/>
                <w:bCs/>
                <w:color w:val="FFFFFF"/>
                <w:szCs w:val="20"/>
              </w:rPr>
              <w:t xml:space="preserve"> </w:t>
            </w:r>
            <w:r w:rsidR="004D3F24">
              <w:rPr>
                <w:rFonts w:eastAsia="Calibri" w:cs="Arial"/>
                <w:b/>
                <w:bCs/>
                <w:color w:val="FFFFFF"/>
                <w:kern w:val="24"/>
                <w:szCs w:val="20"/>
              </w:rPr>
              <w:t>Priority Actions</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F9B20"/>
          </w:tcPr>
          <w:p w14:paraId="6E9E2216" w14:textId="36C4A699"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State Agency Lead/Support</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F9B20"/>
          </w:tcPr>
          <w:p w14:paraId="438E8FCB" w14:textId="313800D1"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 xml:space="preserve">Target </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F9B20"/>
            <w:tcMar>
              <w:top w:w="15" w:type="dxa"/>
              <w:left w:w="108" w:type="dxa"/>
              <w:bottom w:w="0" w:type="dxa"/>
              <w:right w:w="108" w:type="dxa"/>
            </w:tcMar>
            <w:vAlign w:val="center"/>
            <w:hideMark/>
          </w:tcPr>
          <w:p w14:paraId="4C0766B4" w14:textId="77777777" w:rsidR="00941592" w:rsidRPr="0020615F" w:rsidRDefault="00941592" w:rsidP="00941592">
            <w:pPr>
              <w:spacing w:before="96" w:after="96" w:line="280" w:lineRule="exact"/>
              <w:jc w:val="center"/>
              <w:rPr>
                <w:rFonts w:eastAsia="Yu Mincho" w:cs="Arial"/>
                <w:b/>
                <w:color w:val="FFFFFF"/>
                <w:kern w:val="24"/>
                <w:szCs w:val="20"/>
              </w:rPr>
            </w:pPr>
            <w:r w:rsidRPr="0020615F">
              <w:rPr>
                <w:rFonts w:eastAsia="Times New Roman" w:cs="Arial"/>
                <w:b/>
                <w:color w:val="FFFFFF"/>
                <w:szCs w:val="20"/>
                <w:lang w:eastAsia="en-GB"/>
              </w:rPr>
              <w:t> </w:t>
            </w:r>
            <w:r w:rsidRPr="0020615F">
              <w:rPr>
                <w:rFonts w:eastAsia="Yu Mincho" w:cs="Arial"/>
                <w:b/>
                <w:color w:val="FFFFFF"/>
                <w:kern w:val="24"/>
                <w:szCs w:val="20"/>
              </w:rPr>
              <w:t>Timeline</w:t>
            </w:r>
          </w:p>
          <w:p w14:paraId="52FBE859" w14:textId="77777777" w:rsidR="00941592" w:rsidRPr="0020615F" w:rsidRDefault="00941592" w:rsidP="00941592">
            <w:pPr>
              <w:spacing w:line="256" w:lineRule="auto"/>
              <w:jc w:val="center"/>
              <w:rPr>
                <w:rFonts w:eastAsia="Calibri" w:cs="Arial"/>
                <w:color w:val="FFFFFF"/>
                <w:szCs w:val="20"/>
              </w:rPr>
            </w:pPr>
            <w:r w:rsidRPr="004D3F24">
              <w:rPr>
                <w:rFonts w:eastAsia="Calibri" w:cs="Arial"/>
                <w:color w:val="FFFFFF"/>
                <w:kern w:val="24"/>
                <w:sz w:val="18"/>
                <w:szCs w:val="18"/>
              </w:rPr>
              <w:t>Starting in</w:t>
            </w:r>
            <w:r w:rsidRPr="004D3F24">
              <w:rPr>
                <w:rFonts w:eastAsia="Calibri" w:cs="Arial"/>
                <w:color w:val="FFFFFF"/>
                <w:kern w:val="24"/>
                <w:sz w:val="18"/>
                <w:szCs w:val="18"/>
                <w:highlight w:val="yellow"/>
              </w:rPr>
              <w:t xml:space="preserve"> </w:t>
            </w:r>
            <w:r w:rsidRPr="004D3F24">
              <w:rPr>
                <w:rFonts w:eastAsia="Calibri" w:cs="Arial"/>
                <w:color w:val="FFFFFF"/>
                <w:kern w:val="24"/>
                <w:sz w:val="18"/>
                <w:szCs w:val="18"/>
              </w:rPr>
              <w:t>December 2023</w:t>
            </w:r>
          </w:p>
        </w:tc>
      </w:tr>
      <w:tr w:rsidR="00941592" w:rsidRPr="0020615F" w14:paraId="4E6EE7D0" w14:textId="77777777" w:rsidTr="007C1900">
        <w:trPr>
          <w:cantSplit/>
          <w:trHeight w:val="1219"/>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1073ED0"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3.1</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8FFA0BE" w14:textId="5466B76A" w:rsidR="00941592" w:rsidRPr="0020615F" w:rsidRDefault="00941592" w:rsidP="00941592">
            <w:pPr>
              <w:spacing w:before="120" w:after="120" w:line="256" w:lineRule="auto"/>
              <w:textAlignment w:val="center"/>
              <w:rPr>
                <w:rFonts w:eastAsia="Calibri" w:cs="Arial"/>
              </w:rPr>
            </w:pPr>
            <w:r w:rsidRPr="0020615F">
              <w:rPr>
                <w:rFonts w:eastAsia="Calibri" w:cs="Arial"/>
              </w:rPr>
              <w:t xml:space="preserve">Council to </w:t>
            </w:r>
            <w:r>
              <w:rPr>
                <w:rFonts w:eastAsia="Calibri" w:cs="Arial"/>
              </w:rPr>
              <w:t>amend</w:t>
            </w:r>
            <w:r w:rsidRPr="0020615F">
              <w:rPr>
                <w:rFonts w:eastAsia="Calibri" w:cs="Arial"/>
              </w:rPr>
              <w:t xml:space="preserve"> the </w:t>
            </w:r>
            <w:r>
              <w:rPr>
                <w:rFonts w:eastAsia="Calibri" w:cs="Arial"/>
              </w:rPr>
              <w:t xml:space="preserve">current </w:t>
            </w:r>
            <w:r w:rsidRPr="0020615F">
              <w:rPr>
                <w:rFonts w:eastAsia="Calibri" w:cs="Arial"/>
              </w:rPr>
              <w:t xml:space="preserve">Housing Land Incentive Policy to </w:t>
            </w:r>
            <w:r>
              <w:rPr>
                <w:rFonts w:eastAsia="Calibri" w:cs="Arial"/>
              </w:rPr>
              <w:t xml:space="preserve">increase take up of this incentive and to assist with the viability of highly demanded </w:t>
            </w:r>
            <w:r w:rsidR="004D3F24">
              <w:rPr>
                <w:rFonts w:eastAsia="Calibri" w:cs="Arial"/>
              </w:rPr>
              <w:t xml:space="preserve">residential </w:t>
            </w:r>
            <w:r w:rsidR="004D3F24" w:rsidRPr="2C5BE127">
              <w:rPr>
                <w:rFonts w:eastAsia="Calibri" w:cs="Arial"/>
              </w:rPr>
              <w:t>developments</w:t>
            </w:r>
            <w:r>
              <w:rPr>
                <w:rFonts w:eastAsia="Calibri" w:cs="Arial"/>
              </w:rPr>
              <w:t xml:space="preserve">.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049E5ABE" w14:textId="62F8809A"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Western Downs Regional Council</w:t>
            </w:r>
          </w:p>
          <w:p w14:paraId="7E0C902F" w14:textId="4A0BDEF3"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Private Sector Investment</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3913AB8" w14:textId="421DF943"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Increased housing supply and diversity of supply. </w:t>
            </w:r>
          </w:p>
          <w:p w14:paraId="43046445" w14:textId="10EF76D2" w:rsidR="00941592" w:rsidRPr="00941592" w:rsidRDefault="00941592" w:rsidP="004D3F24">
            <w:pPr>
              <w:pStyle w:val="ListParagraph"/>
              <w:numPr>
                <w:ilvl w:val="0"/>
                <w:numId w:val="15"/>
              </w:numPr>
              <w:spacing w:before="120" w:after="120" w:line="257" w:lineRule="auto"/>
              <w:ind w:left="429"/>
              <w:rPr>
                <w:rFonts w:eastAsia="Calibri" w:cs="Arial"/>
              </w:rPr>
            </w:pPr>
            <w:r w:rsidRPr="1700899F">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21C645C2" w14:textId="0A7FD9F3" w:rsidR="00941592" w:rsidRPr="0020615F" w:rsidRDefault="021E5FC3" w:rsidP="00121787">
            <w:pPr>
              <w:spacing w:after="0" w:line="256" w:lineRule="auto"/>
              <w:jc w:val="center"/>
              <w:rPr>
                <w:rFonts w:eastAsia="Arial" w:cs="Arial"/>
                <w:sz w:val="18"/>
                <w:szCs w:val="18"/>
              </w:rPr>
            </w:pPr>
            <w:r w:rsidRPr="021E5FC3">
              <w:rPr>
                <w:rFonts w:eastAsia="Calibri" w:cs="Arial"/>
                <w:sz w:val="18"/>
                <w:szCs w:val="18"/>
              </w:rPr>
              <w:t>Quarter 1 2023</w:t>
            </w:r>
          </w:p>
        </w:tc>
      </w:tr>
      <w:tr w:rsidR="00941592" w:rsidRPr="0020615F" w14:paraId="2D4D28D4" w14:textId="77777777" w:rsidTr="007C1900">
        <w:trPr>
          <w:cantSplit/>
          <w:trHeight w:val="1219"/>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FBFE338"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 xml:space="preserve">3.2 </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D2B41ED" w14:textId="4AEE3023" w:rsidR="00941592" w:rsidRPr="0020615F" w:rsidRDefault="00941592" w:rsidP="00941592">
            <w:pPr>
              <w:spacing w:before="120" w:after="120" w:line="256" w:lineRule="auto"/>
              <w:textAlignment w:val="center"/>
              <w:rPr>
                <w:rFonts w:eastAsia="Calibri" w:cs="Arial"/>
              </w:rPr>
            </w:pPr>
            <w:r w:rsidRPr="0AFA9A3A">
              <w:rPr>
                <w:rFonts w:eastAsia="Calibri" w:cs="Arial"/>
              </w:rPr>
              <w:t xml:space="preserve">Investigate and incentivise utilisation of ‘vacant’ houses as included in the Economic Development Strategy 2023 </w:t>
            </w:r>
            <w:r w:rsidRPr="30A62EB5">
              <w:rPr>
                <w:rFonts w:eastAsia="Calibri" w:cs="Arial"/>
              </w:rPr>
              <w:t>– 2028.</w:t>
            </w:r>
            <w:r w:rsidRPr="0AFA9A3A">
              <w:rPr>
                <w:rFonts w:eastAsia="Calibri" w:cs="Arial"/>
              </w:rPr>
              <w:t xml:space="preserve">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0F2482F2" w14:textId="28C204A6"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Western Downs Regional Council</w:t>
            </w:r>
          </w:p>
          <w:p w14:paraId="6AADA925" w14:textId="06C043AD"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 xml:space="preserve">House owners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233ECDE1" w14:textId="18F0FB72" w:rsidR="00941592" w:rsidRDefault="00941592" w:rsidP="004D3F24">
            <w:pPr>
              <w:pStyle w:val="ListParagraph"/>
              <w:numPr>
                <w:ilvl w:val="0"/>
                <w:numId w:val="15"/>
              </w:numPr>
              <w:spacing w:before="120" w:after="120" w:line="257" w:lineRule="auto"/>
              <w:ind w:left="429"/>
              <w:rPr>
                <w:rFonts w:eastAsia="Calibri" w:cs="Arial"/>
              </w:rPr>
            </w:pPr>
            <w:r>
              <w:rPr>
                <w:rFonts w:eastAsia="Calibri" w:cs="Arial"/>
              </w:rPr>
              <w:t xml:space="preserve">Increased occupancy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0F8CF2D9" w14:textId="421C9DF0" w:rsidR="00941592" w:rsidRPr="0020615F" w:rsidRDefault="6C1EBA6D" w:rsidP="004D3F24">
            <w:pPr>
              <w:spacing w:line="256" w:lineRule="auto"/>
              <w:jc w:val="center"/>
              <w:rPr>
                <w:rFonts w:eastAsia="Calibri" w:cs="Arial"/>
                <w:sz w:val="18"/>
                <w:szCs w:val="18"/>
              </w:rPr>
            </w:pPr>
            <w:r w:rsidRPr="6C1EBA6D">
              <w:rPr>
                <w:rFonts w:eastAsia="Calibri" w:cs="Arial"/>
                <w:sz w:val="18"/>
                <w:szCs w:val="18"/>
              </w:rPr>
              <w:t>Quarter 2 2024</w:t>
            </w:r>
          </w:p>
        </w:tc>
      </w:tr>
      <w:tr w:rsidR="00941592" w:rsidRPr="0020615F" w14:paraId="4D9A494A" w14:textId="77777777" w:rsidTr="007C1900">
        <w:trPr>
          <w:cantSplit/>
          <w:trHeight w:val="1507"/>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4241720"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3.3</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3F244B5F" w14:textId="26685473" w:rsidR="00941592" w:rsidRPr="0020615F" w:rsidRDefault="00941592" w:rsidP="00941592">
            <w:pPr>
              <w:spacing w:before="120" w:after="120" w:line="256" w:lineRule="auto"/>
              <w:textAlignment w:val="center"/>
              <w:rPr>
                <w:rFonts w:eastAsia="Calibri" w:cs="Arial"/>
              </w:rPr>
            </w:pPr>
            <w:r>
              <w:rPr>
                <w:rFonts w:eastAsia="Calibri" w:cs="Arial"/>
              </w:rPr>
              <w:t xml:space="preserve">All </w:t>
            </w:r>
            <w:r w:rsidRPr="0020615F">
              <w:rPr>
                <w:rFonts w:eastAsia="Calibri" w:cs="Arial"/>
              </w:rPr>
              <w:t xml:space="preserve">State </w:t>
            </w:r>
            <w:r>
              <w:rPr>
                <w:rFonts w:eastAsia="Calibri" w:cs="Arial"/>
              </w:rPr>
              <w:t xml:space="preserve">Agencies with presence in the Western Downs will prepare a comprehensive assessment to ensure each agency has sufficient housing to </w:t>
            </w:r>
            <w:r w:rsidRPr="0020615F">
              <w:rPr>
                <w:rFonts w:eastAsia="Calibri" w:cs="Arial"/>
              </w:rPr>
              <w:t>meet community needs</w:t>
            </w:r>
            <w:r>
              <w:rPr>
                <w:rFonts w:eastAsia="Calibri" w:cs="Arial"/>
              </w:rPr>
              <w:t>. Where necessary, new housing stock shall be provided in areas with extreme housing shortages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28ACC408" w14:textId="2889138D"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Western Downs Regional Council</w:t>
            </w:r>
          </w:p>
          <w:p w14:paraId="1522CD32" w14:textId="06E92361"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 xml:space="preserve">Queensland Government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7326A52B" w14:textId="145220DC" w:rsidR="00941592" w:rsidRDefault="00941592" w:rsidP="004D3F24">
            <w:pPr>
              <w:pStyle w:val="ListParagraph"/>
              <w:numPr>
                <w:ilvl w:val="0"/>
                <w:numId w:val="15"/>
              </w:numPr>
              <w:spacing w:before="120" w:after="120" w:line="257" w:lineRule="auto"/>
              <w:ind w:left="429"/>
              <w:rPr>
                <w:rFonts w:eastAsia="Calibri" w:cs="Arial"/>
              </w:rPr>
            </w:pPr>
            <w:r>
              <w:rPr>
                <w:rFonts w:eastAsia="Calibri" w:cs="Arial"/>
              </w:rPr>
              <w:t>Reduced housing stres</w:t>
            </w:r>
            <w:r w:rsidR="004D3F24">
              <w:rPr>
                <w:rFonts w:eastAsia="Calibri" w:cs="Arial"/>
              </w:rPr>
              <w:t>s</w:t>
            </w:r>
            <w:r>
              <w:rPr>
                <w:rFonts w:eastAsia="Calibri" w:cs="Arial"/>
              </w:rPr>
              <w:t xml:space="preserve">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6E6C58DF" w14:textId="620C6273" w:rsidR="00941592" w:rsidRPr="0020615F" w:rsidRDefault="6C1EBA6D" w:rsidP="004D3F24">
            <w:pPr>
              <w:spacing w:line="256" w:lineRule="auto"/>
              <w:jc w:val="center"/>
              <w:rPr>
                <w:rFonts w:eastAsia="Calibri" w:cs="Arial"/>
                <w:sz w:val="18"/>
                <w:szCs w:val="18"/>
              </w:rPr>
            </w:pPr>
            <w:r w:rsidRPr="6C1EBA6D">
              <w:rPr>
                <w:rFonts w:eastAsia="Calibri" w:cs="Arial"/>
                <w:sz w:val="18"/>
                <w:szCs w:val="18"/>
              </w:rPr>
              <w:t>Quarter 1 and 2 2024</w:t>
            </w:r>
          </w:p>
        </w:tc>
      </w:tr>
      <w:tr w:rsidR="00F55DF2" w:rsidRPr="0020615F" w14:paraId="7E70F614" w14:textId="77777777" w:rsidTr="628F9EC3">
        <w:trPr>
          <w:cantSplit/>
          <w:trHeight w:val="1440"/>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32FA737A"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3.4</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5193AA21" w14:textId="3BDE92BF" w:rsidR="00941592" w:rsidRPr="0020615F" w:rsidRDefault="00941592" w:rsidP="00941592">
            <w:pPr>
              <w:spacing w:before="120" w:after="120" w:line="256" w:lineRule="auto"/>
              <w:textAlignment w:val="center"/>
              <w:rPr>
                <w:rFonts w:eastAsia="Calibri" w:cs="Arial"/>
              </w:rPr>
            </w:pPr>
            <w:r w:rsidRPr="0020615F">
              <w:rPr>
                <w:rFonts w:eastAsia="Calibri" w:cs="Arial"/>
              </w:rPr>
              <w:t xml:space="preserve">Council </w:t>
            </w:r>
            <w:r>
              <w:rPr>
                <w:rFonts w:eastAsia="Calibri" w:cs="Arial"/>
              </w:rPr>
              <w:t xml:space="preserve">to continue to advocate to State agencies (especially Coordinator General) that as part of any development approval process for large scale developments, that the proponents are properly </w:t>
            </w:r>
            <w:r w:rsidRPr="0D0E4CDE">
              <w:rPr>
                <w:rFonts w:eastAsia="Calibri" w:cs="Arial"/>
              </w:rPr>
              <w:t>investigating</w:t>
            </w:r>
            <w:r>
              <w:rPr>
                <w:rFonts w:eastAsia="Calibri" w:cs="Arial"/>
              </w:rPr>
              <w:t xml:space="preserve"> housing needs, and to prioritise </w:t>
            </w:r>
            <w:r w:rsidRPr="0020615F">
              <w:rPr>
                <w:rFonts w:eastAsia="Calibri" w:cs="Arial"/>
              </w:rPr>
              <w:t xml:space="preserve">opportunities to consider </w:t>
            </w:r>
            <w:r>
              <w:rPr>
                <w:rFonts w:eastAsia="Calibri" w:cs="Arial"/>
              </w:rPr>
              <w:t xml:space="preserve">new housing stock or </w:t>
            </w:r>
            <w:r w:rsidRPr="0020615F">
              <w:rPr>
                <w:rFonts w:eastAsia="Calibri" w:cs="Arial"/>
              </w:rPr>
              <w:t>Workforce Accommodation within town</w:t>
            </w:r>
            <w:r>
              <w:rPr>
                <w:rFonts w:eastAsia="Calibri" w:cs="Arial"/>
              </w:rPr>
              <w:t xml:space="preserve"> centre</w:t>
            </w:r>
            <w:r w:rsidRPr="0020615F">
              <w:rPr>
                <w:rFonts w:eastAsia="Calibri" w:cs="Arial"/>
              </w:rPr>
              <w:t>s to accommodate</w:t>
            </w:r>
            <w:r>
              <w:rPr>
                <w:rFonts w:eastAsia="Calibri" w:cs="Arial"/>
              </w:rPr>
              <w:t xml:space="preserve"> temporary</w:t>
            </w:r>
            <w:r w:rsidRPr="0020615F">
              <w:rPr>
                <w:rFonts w:eastAsia="Calibri" w:cs="Arial"/>
              </w:rPr>
              <w:t xml:space="preserve"> influx of workers with new projects.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77E2E7D8" w14:textId="61C35779"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Western Downs Regional Council</w:t>
            </w:r>
          </w:p>
          <w:p w14:paraId="42769A8B" w14:textId="56E53AFC"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 xml:space="preserve">Queensland Government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B139ADD" w14:textId="3314B695" w:rsidR="00941592" w:rsidRDefault="00941592" w:rsidP="004D3F24">
            <w:pPr>
              <w:pStyle w:val="ListParagraph"/>
              <w:numPr>
                <w:ilvl w:val="0"/>
                <w:numId w:val="15"/>
              </w:numPr>
              <w:spacing w:before="120" w:after="120" w:line="257" w:lineRule="auto"/>
              <w:ind w:left="429"/>
              <w:rPr>
                <w:rFonts w:eastAsia="Calibri" w:cs="Arial"/>
              </w:rPr>
            </w:pPr>
            <w:r>
              <w:rPr>
                <w:rFonts w:eastAsia="Calibri" w:cs="Arial"/>
              </w:rPr>
              <w:t>Increased temporary accommodation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28F29CAA" w14:textId="37AC12DB" w:rsidR="00941592" w:rsidRPr="0020615F" w:rsidRDefault="6D3DE650" w:rsidP="004D3F24">
            <w:pPr>
              <w:spacing w:line="256" w:lineRule="auto"/>
              <w:jc w:val="center"/>
              <w:rPr>
                <w:rFonts w:eastAsia="Calibri" w:cs="Arial"/>
                <w:sz w:val="18"/>
                <w:szCs w:val="18"/>
              </w:rPr>
            </w:pPr>
            <w:r w:rsidRPr="6D3DE650">
              <w:rPr>
                <w:rFonts w:eastAsia="Calibri" w:cs="Arial"/>
                <w:sz w:val="18"/>
                <w:szCs w:val="18"/>
              </w:rPr>
              <w:t>Ongoing from</w:t>
            </w:r>
            <w:r w:rsidR="6C1EBA6D" w:rsidRPr="6C1EBA6D">
              <w:rPr>
                <w:rFonts w:eastAsia="Calibri" w:cs="Arial"/>
                <w:sz w:val="18"/>
                <w:szCs w:val="18"/>
              </w:rPr>
              <w:t xml:space="preserve"> Quarter 1 </w:t>
            </w:r>
            <w:r w:rsidRPr="6D3DE650">
              <w:rPr>
                <w:rFonts w:eastAsia="Calibri" w:cs="Arial"/>
                <w:sz w:val="18"/>
                <w:szCs w:val="18"/>
              </w:rPr>
              <w:t>2024</w:t>
            </w:r>
          </w:p>
        </w:tc>
      </w:tr>
      <w:tr w:rsidR="00941592" w:rsidRPr="0020615F" w14:paraId="025AD1F2" w14:textId="77777777" w:rsidTr="007C1900">
        <w:trPr>
          <w:cantSplit/>
          <w:trHeight w:val="1131"/>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E9D52AD"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lastRenderedPageBreak/>
              <w:t>3.5</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D871BA4" w14:textId="5E617391" w:rsidR="00941592" w:rsidRPr="0020615F" w:rsidRDefault="00941592" w:rsidP="00941592">
            <w:pPr>
              <w:spacing w:before="120" w:after="120" w:line="256" w:lineRule="auto"/>
              <w:rPr>
                <w:rFonts w:eastAsia="Calibri" w:cs="Arial"/>
              </w:rPr>
            </w:pPr>
            <w:r w:rsidRPr="0020615F">
              <w:rPr>
                <w:rFonts w:eastAsia="Calibri" w:cs="Arial"/>
              </w:rPr>
              <w:t xml:space="preserve">Council to investigate funding partnerships with not-for-profit social housing providers to deliver short term outcomes for specific cohorts in the interim with longer term plans being incorporated.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AD30E1B" w14:textId="0BD36DAD"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Western Downs Regional Council</w:t>
            </w:r>
          </w:p>
          <w:p w14:paraId="42BF64F9" w14:textId="4090CA66" w:rsidR="00941592" w:rsidRPr="004D3F24" w:rsidRDefault="00941592" w:rsidP="004D3F24">
            <w:pPr>
              <w:pStyle w:val="ListParagraph"/>
              <w:numPr>
                <w:ilvl w:val="0"/>
                <w:numId w:val="15"/>
              </w:numPr>
              <w:spacing w:before="120" w:after="120" w:line="257" w:lineRule="auto"/>
              <w:ind w:left="429"/>
              <w:rPr>
                <w:rFonts w:eastAsia="Calibri" w:cs="Arial"/>
              </w:rPr>
            </w:pPr>
            <w:r w:rsidRPr="004D3F24">
              <w:rPr>
                <w:rFonts w:eastAsia="Calibri" w:cs="Arial"/>
              </w:rPr>
              <w:t xml:space="preserve">Housing Providers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43917874" w14:textId="19B57F2B" w:rsidR="00941592" w:rsidRDefault="00941592" w:rsidP="004D3F24">
            <w:pPr>
              <w:pStyle w:val="ListParagraph"/>
              <w:numPr>
                <w:ilvl w:val="0"/>
                <w:numId w:val="15"/>
              </w:numPr>
              <w:spacing w:before="120" w:after="120" w:line="257" w:lineRule="auto"/>
              <w:ind w:left="429"/>
              <w:rPr>
                <w:rFonts w:eastAsia="Calibri" w:cs="Arial"/>
              </w:rPr>
            </w:pPr>
            <w:r>
              <w:rPr>
                <w:rFonts w:eastAsia="Calibri" w:cs="Arial"/>
              </w:rPr>
              <w:t>Reduced housing stress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33C10BD" w14:textId="7BFF2626" w:rsidR="00941592" w:rsidRPr="0020615F" w:rsidRDefault="0C27F3E1" w:rsidP="004D3F24">
            <w:pPr>
              <w:spacing w:line="256" w:lineRule="auto"/>
              <w:jc w:val="center"/>
              <w:rPr>
                <w:rFonts w:eastAsia="Calibri" w:cs="Arial"/>
                <w:sz w:val="18"/>
                <w:szCs w:val="18"/>
              </w:rPr>
            </w:pPr>
            <w:r w:rsidRPr="0C27F3E1">
              <w:rPr>
                <w:rFonts w:eastAsia="Calibri" w:cs="Arial"/>
                <w:sz w:val="18"/>
                <w:szCs w:val="18"/>
              </w:rPr>
              <w:t>Quarter 2 2024, in the context of 2024/25 Council budget</w:t>
            </w:r>
          </w:p>
        </w:tc>
      </w:tr>
      <w:tr w:rsidR="00941592" w:rsidRPr="0020615F" w14:paraId="2A6A6441" w14:textId="77777777" w:rsidTr="007C1900">
        <w:trPr>
          <w:cantSplit/>
          <w:trHeight w:val="705"/>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76CFDDD" w14:textId="57101695"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3.</w:t>
            </w:r>
            <w:r>
              <w:rPr>
                <w:rFonts w:eastAsia="Calibri" w:cs="Arial"/>
                <w:sz w:val="18"/>
                <w:szCs w:val="18"/>
              </w:rPr>
              <w:t>6</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27813F3E" w14:textId="5B9B67A7" w:rsidR="00941592" w:rsidRPr="0020615F" w:rsidRDefault="00941592" w:rsidP="00941592">
            <w:pPr>
              <w:spacing w:before="120" w:after="120" w:line="256" w:lineRule="auto"/>
              <w:textAlignment w:val="center"/>
              <w:rPr>
                <w:rFonts w:eastAsia="Calibri" w:cs="Arial"/>
              </w:rPr>
            </w:pPr>
            <w:r w:rsidRPr="0020615F">
              <w:rPr>
                <w:rFonts w:eastAsia="Calibri" w:cs="Arial"/>
              </w:rPr>
              <w:t>State and Federal Governments to provide more available funding to go to Western Downs</w:t>
            </w:r>
            <w:r>
              <w:rPr>
                <w:rFonts w:eastAsia="Calibri" w:cs="Arial"/>
              </w:rPr>
              <w:t xml:space="preserve"> for the purpose of constructing new social and affordable housing</w:t>
            </w:r>
            <w:r w:rsidRPr="226F97B8">
              <w:rPr>
                <w:rFonts w:eastAsia="Calibri" w:cs="Arial"/>
              </w:rPr>
              <w:t xml:space="preserve">, in line with </w:t>
            </w:r>
            <w:r w:rsidRPr="4200B697">
              <w:rPr>
                <w:rFonts w:eastAsia="Calibri" w:cs="Arial"/>
              </w:rPr>
              <w:t xml:space="preserve">data </w:t>
            </w:r>
            <w:r w:rsidRPr="01F1D923">
              <w:rPr>
                <w:rFonts w:eastAsia="Calibri" w:cs="Arial"/>
              </w:rPr>
              <w:t>of social housing need.</w:t>
            </w:r>
            <w:r w:rsidRPr="0020615F">
              <w:rPr>
                <w:rFonts w:eastAsia="Calibri" w:cs="Arial"/>
              </w:rPr>
              <w:t xml:space="preserve">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E6B5FF6" w14:textId="093E72D7" w:rsidR="00941592" w:rsidRPr="0020615F" w:rsidRDefault="0C27F3E1" w:rsidP="00121787">
            <w:pPr>
              <w:pStyle w:val="ListParagraph"/>
              <w:numPr>
                <w:ilvl w:val="0"/>
                <w:numId w:val="26"/>
              </w:numPr>
              <w:spacing w:line="256" w:lineRule="auto"/>
              <w:rPr>
                <w:rFonts w:eastAsia="Calibri" w:cs="Arial"/>
                <w:szCs w:val="20"/>
              </w:rPr>
            </w:pPr>
            <w:r w:rsidRPr="0C27F3E1">
              <w:rPr>
                <w:rFonts w:eastAsia="Calibri" w:cs="Arial"/>
                <w:szCs w:val="20"/>
              </w:rPr>
              <w:t>State and Federal Housing Departments</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84D4EBC" w14:textId="30715B29" w:rsidR="00941592" w:rsidRPr="0020615F" w:rsidRDefault="0C27F3E1" w:rsidP="00121787">
            <w:pPr>
              <w:pStyle w:val="ListParagraph"/>
              <w:numPr>
                <w:ilvl w:val="0"/>
                <w:numId w:val="26"/>
              </w:numPr>
              <w:spacing w:line="256" w:lineRule="auto"/>
              <w:rPr>
                <w:rFonts w:eastAsia="Calibri" w:cs="Arial"/>
                <w:szCs w:val="20"/>
              </w:rPr>
            </w:pPr>
            <w:r w:rsidRPr="0C27F3E1">
              <w:rPr>
                <w:rFonts w:eastAsia="Calibri" w:cs="Arial"/>
                <w:szCs w:val="20"/>
              </w:rPr>
              <w:t>Reduced housing stress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45651617" w14:textId="1CF7B4C2" w:rsidR="00941592" w:rsidRPr="0020615F" w:rsidRDefault="0C27F3E1" w:rsidP="0C27F3E1">
            <w:pPr>
              <w:spacing w:line="256" w:lineRule="auto"/>
              <w:jc w:val="center"/>
              <w:rPr>
                <w:rFonts w:eastAsia="Calibri" w:cs="Arial"/>
                <w:sz w:val="18"/>
                <w:szCs w:val="18"/>
              </w:rPr>
            </w:pPr>
            <w:r w:rsidRPr="0C27F3E1">
              <w:rPr>
                <w:rFonts w:eastAsia="Calibri" w:cs="Arial"/>
                <w:sz w:val="18"/>
                <w:szCs w:val="18"/>
              </w:rPr>
              <w:t>Quarter 1 and 2 2024, in the context of 2024/25 budgets</w:t>
            </w:r>
          </w:p>
          <w:p w14:paraId="2463F994" w14:textId="0325E88B" w:rsidR="00941592" w:rsidRPr="0020615F" w:rsidRDefault="00941592" w:rsidP="00941592">
            <w:pPr>
              <w:spacing w:line="256" w:lineRule="auto"/>
              <w:rPr>
                <w:rFonts w:eastAsia="Calibri" w:cs="Arial"/>
                <w:sz w:val="18"/>
                <w:szCs w:val="18"/>
              </w:rPr>
            </w:pPr>
          </w:p>
        </w:tc>
      </w:tr>
      <w:tr w:rsidR="00941592" w:rsidRPr="0020615F" w14:paraId="54A6312F" w14:textId="77777777" w:rsidTr="007C1900">
        <w:trPr>
          <w:cantSplit/>
          <w:trHeight w:val="1099"/>
        </w:trPr>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E94E203" w14:textId="2400266B"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3.</w:t>
            </w:r>
            <w:r>
              <w:rPr>
                <w:rFonts w:eastAsia="Calibri" w:cs="Arial"/>
                <w:sz w:val="18"/>
                <w:szCs w:val="18"/>
              </w:rPr>
              <w:t>7</w:t>
            </w:r>
          </w:p>
        </w:tc>
        <w:tc>
          <w:tcPr>
            <w:tcW w:w="5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814FB52" w14:textId="57D4B4B3" w:rsidR="00941592" w:rsidRPr="0020615F" w:rsidRDefault="00E7174B" w:rsidP="00941592">
            <w:pPr>
              <w:spacing w:before="120" w:after="120" w:line="256" w:lineRule="auto"/>
              <w:rPr>
                <w:rFonts w:eastAsia="Calibri" w:cs="Arial"/>
              </w:rPr>
            </w:pPr>
            <w:r>
              <w:rPr>
                <w:rFonts w:eastAsia="Calibri" w:cs="Arial"/>
              </w:rPr>
              <w:t xml:space="preserve">In partnership with local service providers and </w:t>
            </w:r>
            <w:r w:rsidR="00941592" w:rsidRPr="0020615F">
              <w:rPr>
                <w:rFonts w:eastAsia="Calibri" w:cs="Arial"/>
              </w:rPr>
              <w:t>State</w:t>
            </w:r>
            <w:r w:rsidR="00941592">
              <w:rPr>
                <w:rFonts w:eastAsia="Calibri" w:cs="Arial"/>
              </w:rPr>
              <w:t xml:space="preserve"> agencies</w:t>
            </w:r>
            <w:r w:rsidR="00941592" w:rsidRPr="0020615F">
              <w:rPr>
                <w:rFonts w:eastAsia="Calibri" w:cs="Arial"/>
              </w:rPr>
              <w:t xml:space="preserve"> to better coordinate the collection and analysis of social housing data, including highest need, homelessness and for each locale within the region.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3B12AA13" w14:textId="56F21EC0" w:rsidR="00941592" w:rsidRPr="004D3F24" w:rsidRDefault="00941592" w:rsidP="009E687A">
            <w:pPr>
              <w:pStyle w:val="ListParagraph"/>
              <w:numPr>
                <w:ilvl w:val="0"/>
                <w:numId w:val="15"/>
              </w:numPr>
              <w:spacing w:before="120" w:after="120" w:line="257" w:lineRule="auto"/>
              <w:ind w:left="429"/>
              <w:rPr>
                <w:rFonts w:eastAsia="Calibri" w:cs="Arial"/>
              </w:rPr>
            </w:pPr>
            <w:r w:rsidRPr="004D3F24">
              <w:rPr>
                <w:rFonts w:eastAsia="Calibri" w:cs="Arial"/>
              </w:rPr>
              <w:t xml:space="preserve">Queensland Government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613606F" w14:textId="2192879D" w:rsidR="00941592"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Increased evaluation and reporting on housing issues.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77FA33E8" w14:textId="65D907CE" w:rsidR="00941592" w:rsidRPr="0020615F" w:rsidRDefault="0C27F3E1" w:rsidP="00941592">
            <w:pPr>
              <w:spacing w:line="256" w:lineRule="auto"/>
              <w:rPr>
                <w:rFonts w:eastAsia="Calibri" w:cs="Arial"/>
                <w:sz w:val="18"/>
                <w:szCs w:val="18"/>
              </w:rPr>
            </w:pPr>
            <w:r w:rsidRPr="0C27F3E1">
              <w:rPr>
                <w:rFonts w:eastAsia="Calibri" w:cs="Arial"/>
                <w:sz w:val="18"/>
                <w:szCs w:val="18"/>
              </w:rPr>
              <w:t xml:space="preserve">Quarter 1 and 2 </w:t>
            </w:r>
            <w:r w:rsidR="00954F6F">
              <w:rPr>
                <w:rFonts w:eastAsia="Calibri" w:cs="Arial"/>
                <w:sz w:val="18"/>
                <w:szCs w:val="18"/>
              </w:rPr>
              <w:t xml:space="preserve"> 2024</w:t>
            </w:r>
          </w:p>
        </w:tc>
      </w:tr>
    </w:tbl>
    <w:p w14:paraId="6F5A9380" w14:textId="77777777" w:rsidR="00A2220A" w:rsidRDefault="00A2220A" w:rsidP="00E06CAD"/>
    <w:tbl>
      <w:tblPr>
        <w:tblW w:w="13882" w:type="dxa"/>
        <w:tblLayout w:type="fixed"/>
        <w:tblCellMar>
          <w:left w:w="0" w:type="dxa"/>
          <w:right w:w="0" w:type="dxa"/>
        </w:tblCellMar>
        <w:tblLook w:val="0420" w:firstRow="1" w:lastRow="0" w:firstColumn="0" w:lastColumn="0" w:noHBand="0" w:noVBand="1"/>
      </w:tblPr>
      <w:tblGrid>
        <w:gridCol w:w="987"/>
        <w:gridCol w:w="5949"/>
        <w:gridCol w:w="2410"/>
        <w:gridCol w:w="2977"/>
        <w:gridCol w:w="1559"/>
      </w:tblGrid>
      <w:tr w:rsidR="00941592" w:rsidRPr="0020615F" w14:paraId="56D05428" w14:textId="77777777" w:rsidTr="0C27F3E1">
        <w:trPr>
          <w:trHeight w:val="430"/>
        </w:trPr>
        <w:tc>
          <w:tcPr>
            <w:tcW w:w="98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DD24F"/>
            <w:tcMar>
              <w:top w:w="15" w:type="dxa"/>
              <w:left w:w="108" w:type="dxa"/>
              <w:bottom w:w="0" w:type="dxa"/>
              <w:right w:w="108" w:type="dxa"/>
            </w:tcMar>
            <w:vAlign w:val="center"/>
            <w:hideMark/>
          </w:tcPr>
          <w:p w14:paraId="37D474F5" w14:textId="77777777" w:rsidR="00941592" w:rsidRPr="0020615F" w:rsidRDefault="00941592" w:rsidP="00941592">
            <w:pPr>
              <w:spacing w:line="256" w:lineRule="auto"/>
              <w:jc w:val="center"/>
              <w:rPr>
                <w:rFonts w:eastAsia="Calibri" w:cs="Arial"/>
                <w:color w:val="FFFFFF"/>
              </w:rPr>
            </w:pPr>
            <w:r w:rsidRPr="0020615F">
              <w:rPr>
                <w:rFonts w:ascii="Wingdings" w:eastAsia="Wingdings" w:hAnsi="Wingdings" w:cs="Wingdings"/>
                <w:color w:val="FFFFFF"/>
                <w:sz w:val="32"/>
                <w:szCs w:val="44"/>
              </w:rPr>
              <w:t>□</w:t>
            </w:r>
          </w:p>
        </w:tc>
        <w:tc>
          <w:tcPr>
            <w:tcW w:w="594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DD24F"/>
            <w:tcMar>
              <w:top w:w="15" w:type="dxa"/>
              <w:left w:w="108" w:type="dxa"/>
              <w:bottom w:w="0" w:type="dxa"/>
              <w:right w:w="108" w:type="dxa"/>
            </w:tcMar>
            <w:vAlign w:val="center"/>
            <w:hideMark/>
          </w:tcPr>
          <w:p w14:paraId="6795C31A" w14:textId="7876430B" w:rsidR="00941592" w:rsidRPr="0020615F" w:rsidRDefault="00941592" w:rsidP="00941592">
            <w:pPr>
              <w:spacing w:before="120" w:after="120" w:line="256" w:lineRule="auto"/>
              <w:rPr>
                <w:rFonts w:eastAsia="Calibri" w:cs="Arial"/>
                <w:color w:val="FFFFFF"/>
                <w:szCs w:val="20"/>
              </w:rPr>
            </w:pPr>
            <w:r w:rsidRPr="0020615F">
              <w:rPr>
                <w:rFonts w:eastAsia="Calibri" w:cs="Arial"/>
                <w:b/>
                <w:bCs/>
                <w:color w:val="FFFFFF"/>
                <w:szCs w:val="20"/>
              </w:rPr>
              <w:t xml:space="preserve">Master </w:t>
            </w:r>
            <w:r w:rsidR="009E687A">
              <w:rPr>
                <w:rFonts w:eastAsia="Calibri" w:cs="Arial"/>
                <w:b/>
                <w:bCs/>
                <w:color w:val="FFFFFF"/>
                <w:szCs w:val="20"/>
              </w:rPr>
              <w:t>P</w:t>
            </w:r>
            <w:r w:rsidRPr="0020615F">
              <w:rPr>
                <w:rFonts w:eastAsia="Calibri" w:cs="Arial"/>
                <w:b/>
                <w:bCs/>
                <w:color w:val="FFFFFF"/>
                <w:szCs w:val="20"/>
              </w:rPr>
              <w:t>lanning</w:t>
            </w:r>
            <w:r w:rsidR="009E687A">
              <w:rPr>
                <w:rFonts w:eastAsia="Calibri" w:cs="Arial"/>
                <w:b/>
                <w:bCs/>
                <w:color w:val="FFFFFF"/>
                <w:szCs w:val="20"/>
              </w:rPr>
              <w:t xml:space="preserve"> </w:t>
            </w:r>
            <w:r w:rsidR="009E687A">
              <w:rPr>
                <w:rFonts w:eastAsia="Calibri" w:cs="Arial"/>
                <w:b/>
                <w:bCs/>
                <w:color w:val="FFFFFF"/>
                <w:kern w:val="24"/>
                <w:szCs w:val="20"/>
              </w:rPr>
              <w:t>Priority Actions</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DD24F"/>
          </w:tcPr>
          <w:p w14:paraId="162E768B" w14:textId="105994E7"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State Agency lead/support</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DD24F"/>
          </w:tcPr>
          <w:p w14:paraId="0F867AF4" w14:textId="57B20F2C"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 xml:space="preserve">Target </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DD24F"/>
            <w:tcMar>
              <w:top w:w="15" w:type="dxa"/>
              <w:left w:w="108" w:type="dxa"/>
              <w:bottom w:w="0" w:type="dxa"/>
              <w:right w:w="108" w:type="dxa"/>
            </w:tcMar>
            <w:vAlign w:val="center"/>
            <w:hideMark/>
          </w:tcPr>
          <w:p w14:paraId="776A9B27" w14:textId="77777777" w:rsidR="00941592" w:rsidRPr="0020615F" w:rsidRDefault="00941592" w:rsidP="00941592">
            <w:pPr>
              <w:spacing w:before="96" w:after="96" w:line="280" w:lineRule="exact"/>
              <w:jc w:val="center"/>
              <w:rPr>
                <w:rFonts w:eastAsia="Yu Mincho" w:cs="Arial"/>
                <w:b/>
                <w:color w:val="FFFFFF"/>
                <w:kern w:val="24"/>
                <w:szCs w:val="20"/>
              </w:rPr>
            </w:pPr>
            <w:r w:rsidRPr="0020615F">
              <w:rPr>
                <w:rFonts w:eastAsia="Times New Roman" w:cs="Arial"/>
                <w:b/>
                <w:bCs/>
                <w:color w:val="FFFFFF"/>
                <w:szCs w:val="20"/>
                <w:lang w:eastAsia="en-GB"/>
              </w:rPr>
              <w:t> </w:t>
            </w:r>
            <w:r w:rsidRPr="0020615F">
              <w:rPr>
                <w:rFonts w:eastAsia="Yu Mincho" w:cs="Arial"/>
                <w:b/>
                <w:color w:val="FFFFFF"/>
                <w:kern w:val="24"/>
                <w:szCs w:val="20"/>
              </w:rPr>
              <w:t>Timeline</w:t>
            </w:r>
          </w:p>
          <w:p w14:paraId="4FCF17C9" w14:textId="77777777" w:rsidR="00941592" w:rsidRPr="0020615F" w:rsidRDefault="00941592" w:rsidP="00941592">
            <w:pPr>
              <w:spacing w:line="256" w:lineRule="auto"/>
              <w:jc w:val="center"/>
              <w:rPr>
                <w:rFonts w:eastAsia="Calibri" w:cs="Arial"/>
                <w:color w:val="FFFFFF"/>
                <w:szCs w:val="20"/>
              </w:rPr>
            </w:pPr>
            <w:r w:rsidRPr="009E687A">
              <w:rPr>
                <w:rFonts w:eastAsia="Calibri" w:cs="Arial"/>
                <w:color w:val="FFFFFF"/>
                <w:kern w:val="24"/>
                <w:sz w:val="18"/>
                <w:szCs w:val="18"/>
              </w:rPr>
              <w:t>Starting in</w:t>
            </w:r>
            <w:r w:rsidRPr="009E687A">
              <w:rPr>
                <w:rFonts w:eastAsia="Calibri" w:cs="Arial"/>
                <w:color w:val="FFFFFF"/>
                <w:kern w:val="24"/>
                <w:sz w:val="18"/>
                <w:szCs w:val="18"/>
                <w:highlight w:val="yellow"/>
              </w:rPr>
              <w:t xml:space="preserve"> </w:t>
            </w:r>
            <w:r w:rsidRPr="009E687A">
              <w:rPr>
                <w:rFonts w:eastAsia="Calibri" w:cs="Arial"/>
                <w:color w:val="FFFFFF"/>
                <w:kern w:val="24"/>
                <w:sz w:val="18"/>
                <w:szCs w:val="18"/>
              </w:rPr>
              <w:t>December 2023</w:t>
            </w:r>
          </w:p>
        </w:tc>
      </w:tr>
      <w:tr w:rsidR="00941592" w:rsidRPr="0020615F" w14:paraId="37ECF980" w14:textId="77777777" w:rsidTr="0C27F3E1">
        <w:trPr>
          <w:trHeight w:val="418"/>
        </w:trPr>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1397014"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4.1</w:t>
            </w:r>
          </w:p>
        </w:tc>
        <w:tc>
          <w:tcPr>
            <w:tcW w:w="5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7629A6C8" w14:textId="425BE094" w:rsidR="00941592" w:rsidRPr="0020615F" w:rsidRDefault="00941592" w:rsidP="009E687A">
            <w:pPr>
              <w:spacing w:before="120" w:after="120" w:line="256" w:lineRule="auto"/>
              <w:rPr>
                <w:rFonts w:eastAsia="Calibri" w:cs="Arial"/>
              </w:rPr>
            </w:pPr>
            <w:r>
              <w:rPr>
                <w:rFonts w:eastAsia="Calibri" w:cs="Arial"/>
              </w:rPr>
              <w:t xml:space="preserve">Through an LGIP review process, </w:t>
            </w:r>
            <w:r w:rsidRPr="0020615F">
              <w:rPr>
                <w:rFonts w:eastAsia="Calibri" w:cs="Arial"/>
              </w:rPr>
              <w:t xml:space="preserve">Council </w:t>
            </w:r>
            <w:r>
              <w:rPr>
                <w:rFonts w:eastAsia="Calibri" w:cs="Arial"/>
              </w:rPr>
              <w:t xml:space="preserve">will </w:t>
            </w:r>
            <w:r w:rsidRPr="0020615F">
              <w:rPr>
                <w:rFonts w:eastAsia="Calibri" w:cs="Arial"/>
              </w:rPr>
              <w:t xml:space="preserve">investigate opportunities to extend </w:t>
            </w:r>
            <w:r>
              <w:rPr>
                <w:rFonts w:eastAsia="Calibri" w:cs="Arial"/>
              </w:rPr>
              <w:t xml:space="preserve">trunk networks for </w:t>
            </w:r>
            <w:r w:rsidRPr="0020615F">
              <w:rPr>
                <w:rFonts w:eastAsia="Calibri" w:cs="Arial"/>
              </w:rPr>
              <w:t xml:space="preserve">sewer/water to large parcels </w:t>
            </w:r>
            <w:r>
              <w:rPr>
                <w:rFonts w:eastAsia="Calibri" w:cs="Arial"/>
              </w:rPr>
              <w:t xml:space="preserve">of </w:t>
            </w:r>
            <w:r w:rsidR="009E687A">
              <w:rPr>
                <w:rFonts w:eastAsia="Calibri" w:cs="Arial"/>
              </w:rPr>
              <w:t>Low-Density</w:t>
            </w:r>
            <w:r>
              <w:rPr>
                <w:rFonts w:eastAsia="Calibri" w:cs="Arial"/>
              </w:rPr>
              <w:t xml:space="preserve"> Residential land in the western corridor of Dalby to help to facilitate </w:t>
            </w:r>
            <w:r w:rsidRPr="0020615F">
              <w:rPr>
                <w:rFonts w:eastAsia="Calibri" w:cs="Arial"/>
              </w:rPr>
              <w:t xml:space="preserve">development.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33A04D4E" w14:textId="64FD0018" w:rsidR="00941592" w:rsidRDefault="00941592" w:rsidP="009E687A">
            <w:pPr>
              <w:pStyle w:val="ListParagraph"/>
              <w:numPr>
                <w:ilvl w:val="0"/>
                <w:numId w:val="15"/>
              </w:numPr>
              <w:spacing w:before="120" w:after="120" w:line="257" w:lineRule="auto"/>
              <w:ind w:left="429"/>
              <w:rPr>
                <w:rFonts w:eastAsia="Calibri" w:cs="Arial"/>
              </w:rPr>
            </w:pPr>
            <w:r>
              <w:rPr>
                <w:rFonts w:eastAsia="Calibri" w:cs="Arial"/>
              </w:rPr>
              <w:t>Western Downs Regional Council</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27C26668" w14:textId="58F99540"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Increased land availability</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42A5C7DE" w14:textId="5C827444" w:rsidR="00941592" w:rsidRPr="0020615F" w:rsidRDefault="0C27F3E1" w:rsidP="0C27F3E1">
            <w:pPr>
              <w:spacing w:before="120" w:after="120" w:line="256" w:lineRule="auto"/>
              <w:jc w:val="center"/>
              <w:rPr>
                <w:rFonts w:eastAsia="Calibri" w:cs="Arial"/>
                <w:sz w:val="18"/>
                <w:szCs w:val="18"/>
              </w:rPr>
            </w:pPr>
            <w:r w:rsidRPr="0C27F3E1">
              <w:rPr>
                <w:rFonts w:eastAsia="Calibri" w:cs="Arial"/>
                <w:sz w:val="18"/>
                <w:szCs w:val="18"/>
              </w:rPr>
              <w:t>Quarter 1 to 4 2024</w:t>
            </w:r>
          </w:p>
          <w:p w14:paraId="36F0334E" w14:textId="57471F92" w:rsidR="00941592" w:rsidRPr="0020615F" w:rsidRDefault="00941592" w:rsidP="00941592">
            <w:pPr>
              <w:spacing w:line="256" w:lineRule="auto"/>
              <w:rPr>
                <w:rFonts w:eastAsia="Calibri" w:cs="Arial"/>
                <w:sz w:val="18"/>
                <w:szCs w:val="18"/>
              </w:rPr>
            </w:pPr>
          </w:p>
        </w:tc>
      </w:tr>
    </w:tbl>
    <w:p w14:paraId="421BC957" w14:textId="77777777" w:rsidR="00E06CAD" w:rsidRDefault="00E06CAD" w:rsidP="00E06CAD"/>
    <w:tbl>
      <w:tblPr>
        <w:tblW w:w="13882" w:type="dxa"/>
        <w:tblLayout w:type="fixed"/>
        <w:tblCellMar>
          <w:left w:w="0" w:type="dxa"/>
          <w:right w:w="0" w:type="dxa"/>
        </w:tblCellMar>
        <w:tblLook w:val="0420" w:firstRow="1" w:lastRow="0" w:firstColumn="0" w:lastColumn="0" w:noHBand="0" w:noVBand="1"/>
      </w:tblPr>
      <w:tblGrid>
        <w:gridCol w:w="923"/>
        <w:gridCol w:w="6013"/>
        <w:gridCol w:w="2410"/>
        <w:gridCol w:w="2977"/>
        <w:gridCol w:w="1559"/>
      </w:tblGrid>
      <w:tr w:rsidR="00941592" w:rsidRPr="0020615F" w14:paraId="2E9F27A6" w14:textId="77777777" w:rsidTr="005F257A">
        <w:trPr>
          <w:cantSplit/>
          <w:trHeight w:val="669"/>
        </w:trPr>
        <w:tc>
          <w:tcPr>
            <w:tcW w:w="923"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DCF32"/>
            <w:tcMar>
              <w:top w:w="15" w:type="dxa"/>
              <w:left w:w="108" w:type="dxa"/>
              <w:bottom w:w="0" w:type="dxa"/>
              <w:right w:w="108" w:type="dxa"/>
            </w:tcMar>
            <w:vAlign w:val="center"/>
            <w:hideMark/>
          </w:tcPr>
          <w:p w14:paraId="214465BD" w14:textId="77777777" w:rsidR="00941592" w:rsidRPr="0020615F" w:rsidRDefault="00941592" w:rsidP="00941592">
            <w:pPr>
              <w:keepNext/>
              <w:spacing w:line="256" w:lineRule="auto"/>
              <w:jc w:val="center"/>
              <w:rPr>
                <w:rFonts w:eastAsia="Calibri" w:cs="Arial"/>
                <w:color w:val="FFFFFF"/>
              </w:rPr>
            </w:pPr>
            <w:r w:rsidRPr="0020615F">
              <w:rPr>
                <w:rFonts w:ascii="Wingdings" w:eastAsia="Wingdings" w:hAnsi="Wingdings" w:cs="Wingdings"/>
                <w:color w:val="FFFFFF"/>
                <w:sz w:val="32"/>
                <w:szCs w:val="44"/>
              </w:rPr>
              <w:lastRenderedPageBreak/>
              <w:t>□</w:t>
            </w:r>
          </w:p>
        </w:tc>
        <w:tc>
          <w:tcPr>
            <w:tcW w:w="6013"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DCF32"/>
            <w:tcMar>
              <w:top w:w="15" w:type="dxa"/>
              <w:left w:w="108" w:type="dxa"/>
              <w:bottom w:w="0" w:type="dxa"/>
              <w:right w:w="108" w:type="dxa"/>
            </w:tcMar>
            <w:vAlign w:val="center"/>
            <w:hideMark/>
          </w:tcPr>
          <w:p w14:paraId="779806B5" w14:textId="10CCBDD8" w:rsidR="00941592" w:rsidRPr="0020615F" w:rsidRDefault="00941592" w:rsidP="00941592">
            <w:pPr>
              <w:keepNext/>
              <w:spacing w:line="256" w:lineRule="auto"/>
              <w:rPr>
                <w:rFonts w:eastAsia="Calibri" w:cs="Arial"/>
                <w:color w:val="FFFFFF"/>
                <w:szCs w:val="20"/>
              </w:rPr>
            </w:pPr>
            <w:r w:rsidRPr="0020615F">
              <w:rPr>
                <w:rFonts w:eastAsia="Calibri" w:cs="Arial"/>
                <w:b/>
                <w:bCs/>
                <w:color w:val="FFFFFF"/>
                <w:szCs w:val="20"/>
              </w:rPr>
              <w:t>Supports</w:t>
            </w:r>
            <w:r w:rsidR="009E687A">
              <w:rPr>
                <w:rFonts w:eastAsia="Calibri" w:cs="Arial"/>
                <w:b/>
                <w:bCs/>
                <w:color w:val="FFFFFF"/>
                <w:szCs w:val="20"/>
              </w:rPr>
              <w:t xml:space="preserve"> Priority Actions </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DCF32"/>
          </w:tcPr>
          <w:p w14:paraId="6425DA43" w14:textId="6581E4BA"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State agency lead/support</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DCF32"/>
          </w:tcPr>
          <w:p w14:paraId="1B331F06" w14:textId="4330A889"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 xml:space="preserve">Target </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DCF32"/>
            <w:tcMar>
              <w:top w:w="15" w:type="dxa"/>
              <w:left w:w="108" w:type="dxa"/>
              <w:bottom w:w="0" w:type="dxa"/>
              <w:right w:w="108" w:type="dxa"/>
            </w:tcMar>
            <w:vAlign w:val="center"/>
            <w:hideMark/>
          </w:tcPr>
          <w:p w14:paraId="1E464963" w14:textId="77777777" w:rsidR="00941592" w:rsidRPr="0020615F" w:rsidRDefault="00941592" w:rsidP="00941592">
            <w:pPr>
              <w:spacing w:before="96" w:after="96" w:line="280" w:lineRule="exact"/>
              <w:jc w:val="center"/>
              <w:rPr>
                <w:rFonts w:eastAsia="Yu Mincho" w:cs="Arial"/>
                <w:b/>
                <w:color w:val="FFFFFF"/>
                <w:kern w:val="24"/>
                <w:szCs w:val="20"/>
              </w:rPr>
            </w:pPr>
            <w:r w:rsidRPr="0020615F">
              <w:rPr>
                <w:rFonts w:eastAsia="Times New Roman" w:cs="Arial"/>
                <w:b/>
                <w:bCs/>
                <w:color w:val="FFFFFF"/>
                <w:szCs w:val="20"/>
                <w:lang w:eastAsia="en-GB"/>
              </w:rPr>
              <w:t> </w:t>
            </w:r>
            <w:r w:rsidRPr="0020615F">
              <w:rPr>
                <w:rFonts w:eastAsia="Yu Mincho" w:cs="Arial"/>
                <w:b/>
                <w:color w:val="FFFFFF"/>
                <w:kern w:val="24"/>
                <w:szCs w:val="20"/>
              </w:rPr>
              <w:t>Timeline</w:t>
            </w:r>
          </w:p>
          <w:p w14:paraId="097A29B8" w14:textId="77777777" w:rsidR="00941592" w:rsidRPr="0020615F" w:rsidRDefault="00941592" w:rsidP="00941592">
            <w:pPr>
              <w:keepNext/>
              <w:spacing w:line="256" w:lineRule="auto"/>
              <w:jc w:val="center"/>
              <w:rPr>
                <w:rFonts w:eastAsia="Calibri" w:cs="Arial"/>
                <w:color w:val="FFFFFF"/>
                <w:szCs w:val="20"/>
              </w:rPr>
            </w:pPr>
            <w:r w:rsidRPr="009E687A">
              <w:rPr>
                <w:rFonts w:eastAsia="Calibri" w:cs="Arial"/>
                <w:color w:val="FFFFFF"/>
                <w:kern w:val="24"/>
                <w:sz w:val="18"/>
                <w:szCs w:val="18"/>
              </w:rPr>
              <w:t>Starting in</w:t>
            </w:r>
            <w:r w:rsidRPr="009E687A">
              <w:rPr>
                <w:rFonts w:eastAsia="Calibri" w:cs="Arial"/>
                <w:color w:val="FFFFFF"/>
                <w:kern w:val="24"/>
                <w:sz w:val="18"/>
                <w:szCs w:val="18"/>
                <w:highlight w:val="yellow"/>
              </w:rPr>
              <w:t xml:space="preserve"> </w:t>
            </w:r>
            <w:r w:rsidRPr="009E687A">
              <w:rPr>
                <w:rFonts w:eastAsia="Calibri" w:cs="Arial"/>
                <w:color w:val="FFFFFF"/>
                <w:kern w:val="24"/>
                <w:sz w:val="18"/>
                <w:szCs w:val="18"/>
              </w:rPr>
              <w:t>December 2023</w:t>
            </w:r>
          </w:p>
        </w:tc>
      </w:tr>
      <w:tr w:rsidR="00941592" w:rsidRPr="0020615F" w14:paraId="7792744B" w14:textId="77777777" w:rsidTr="005F257A">
        <w:trPr>
          <w:cantSplit/>
          <w:trHeight w:val="662"/>
        </w:trPr>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385CEFE7" w14:textId="26362871" w:rsidR="00941592" w:rsidRPr="0020615F" w:rsidRDefault="00941592" w:rsidP="00941592">
            <w:pPr>
              <w:spacing w:before="120" w:after="120" w:line="256" w:lineRule="auto"/>
              <w:jc w:val="center"/>
              <w:rPr>
                <w:rFonts w:eastAsia="Calibri" w:cs="Arial"/>
                <w:sz w:val="18"/>
                <w:szCs w:val="18"/>
              </w:rPr>
            </w:pPr>
            <w:r w:rsidRPr="0020615F">
              <w:rPr>
                <w:rFonts w:eastAsia="Calibri" w:cs="Arial"/>
                <w:sz w:val="18"/>
                <w:szCs w:val="18"/>
              </w:rPr>
              <w:t>5.</w:t>
            </w:r>
            <w:r>
              <w:rPr>
                <w:rFonts w:eastAsia="Calibri" w:cs="Arial"/>
                <w:sz w:val="18"/>
                <w:szCs w:val="18"/>
              </w:rPr>
              <w:t>1</w:t>
            </w:r>
          </w:p>
        </w:tc>
        <w:tc>
          <w:tcPr>
            <w:tcW w:w="6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67E6DC2B" w14:textId="198172B6" w:rsidR="00941592" w:rsidRPr="0020615F" w:rsidRDefault="00941592" w:rsidP="00941592">
            <w:pPr>
              <w:spacing w:before="120" w:after="120" w:line="256" w:lineRule="auto"/>
              <w:rPr>
                <w:rFonts w:eastAsia="Calibri" w:cs="Arial"/>
              </w:rPr>
            </w:pPr>
            <w:r w:rsidRPr="0020615F">
              <w:rPr>
                <w:rFonts w:eastAsia="Calibri" w:cs="Arial"/>
              </w:rPr>
              <w:t xml:space="preserve">Council to </w:t>
            </w:r>
            <w:r w:rsidRPr="6AB84AFB">
              <w:rPr>
                <w:rFonts w:eastAsia="Calibri" w:cs="Arial"/>
              </w:rPr>
              <w:t>consider opportunities</w:t>
            </w:r>
            <w:r w:rsidRPr="0020615F">
              <w:rPr>
                <w:rFonts w:eastAsia="Calibri" w:cs="Arial"/>
              </w:rPr>
              <w:t xml:space="preserve"> for additional resourcing and employee housing to staff accommodation to support the increases in development and development applications.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DD931CC" w14:textId="3CBE5800" w:rsidR="00941592" w:rsidRDefault="00941592" w:rsidP="009E687A">
            <w:pPr>
              <w:pStyle w:val="ListParagraph"/>
              <w:numPr>
                <w:ilvl w:val="0"/>
                <w:numId w:val="15"/>
              </w:numPr>
              <w:spacing w:before="120" w:after="120" w:line="257" w:lineRule="auto"/>
              <w:ind w:left="429"/>
              <w:rPr>
                <w:rFonts w:eastAsia="Calibri" w:cs="Arial"/>
              </w:rPr>
            </w:pPr>
            <w:r>
              <w:rPr>
                <w:rFonts w:eastAsia="Calibri" w:cs="Arial"/>
              </w:rPr>
              <w:t>Western Downs Regional Council</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380E700E" w14:textId="635E36AA"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Increased housing supply and diversity of supply.</w:t>
            </w:r>
          </w:p>
          <w:p w14:paraId="30581C8D" w14:textId="6E05FBD9" w:rsidR="00941592" w:rsidRPr="009E687A" w:rsidRDefault="00941592" w:rsidP="009E687A">
            <w:pPr>
              <w:pStyle w:val="ListParagraph"/>
              <w:numPr>
                <w:ilvl w:val="0"/>
                <w:numId w:val="15"/>
              </w:numPr>
              <w:spacing w:before="120" w:after="120" w:line="257" w:lineRule="auto"/>
              <w:ind w:left="429"/>
              <w:rPr>
                <w:rFonts w:eastAsia="Calibri" w:cs="Arial"/>
              </w:rPr>
            </w:pPr>
            <w:r w:rsidRPr="1700899F">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E993BA9" w14:textId="4DFA64D3" w:rsidR="00941592" w:rsidRPr="0020615F" w:rsidRDefault="74D17519" w:rsidP="00941592">
            <w:pPr>
              <w:spacing w:before="120" w:after="120" w:line="256" w:lineRule="auto"/>
              <w:jc w:val="center"/>
              <w:rPr>
                <w:rFonts w:eastAsia="Calibri" w:cs="Arial"/>
                <w:sz w:val="18"/>
                <w:szCs w:val="18"/>
              </w:rPr>
            </w:pPr>
            <w:r w:rsidRPr="74D17519">
              <w:rPr>
                <w:rFonts w:eastAsia="Calibri" w:cs="Arial"/>
                <w:sz w:val="18"/>
                <w:szCs w:val="18"/>
              </w:rPr>
              <w:t>Quarter 1 and 2 2024</w:t>
            </w:r>
          </w:p>
        </w:tc>
      </w:tr>
      <w:tr w:rsidR="00941592" w:rsidRPr="0020615F" w14:paraId="45EEB2CA" w14:textId="77777777" w:rsidTr="005F257A">
        <w:trPr>
          <w:cantSplit/>
          <w:trHeight w:val="662"/>
        </w:trPr>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5C94A735" w14:textId="541A27E3" w:rsidR="00941592" w:rsidRPr="0020615F" w:rsidRDefault="00941592" w:rsidP="00941592">
            <w:pPr>
              <w:spacing w:before="120" w:after="120" w:line="256" w:lineRule="auto"/>
              <w:jc w:val="center"/>
              <w:rPr>
                <w:rFonts w:eastAsia="Calibri" w:cs="Arial"/>
                <w:sz w:val="18"/>
                <w:szCs w:val="18"/>
              </w:rPr>
            </w:pPr>
            <w:r>
              <w:rPr>
                <w:rFonts w:eastAsia="Calibri" w:cs="Arial"/>
                <w:sz w:val="18"/>
                <w:szCs w:val="18"/>
              </w:rPr>
              <w:t>5.2</w:t>
            </w:r>
          </w:p>
        </w:tc>
        <w:tc>
          <w:tcPr>
            <w:tcW w:w="60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5C77757E" w14:textId="66ACDEAF" w:rsidR="00941592" w:rsidRPr="0020615F" w:rsidRDefault="00941592" w:rsidP="00941592">
            <w:pPr>
              <w:spacing w:before="120" w:after="120" w:line="256" w:lineRule="auto"/>
              <w:rPr>
                <w:rFonts w:eastAsia="Calibri" w:cs="Arial"/>
              </w:rPr>
            </w:pPr>
            <w:r>
              <w:rPr>
                <w:rFonts w:eastAsia="Calibri" w:cs="Arial"/>
              </w:rPr>
              <w:t xml:space="preserve">Council to advocate to the development industry the opportunities for developing a range of aged care accommodations in the region, including Over 50s type developments as well as higher care facilities.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08D25497" w14:textId="42D50CBD"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Western Downs Regional Council</w:t>
            </w:r>
          </w:p>
          <w:p w14:paraId="2705B93D" w14:textId="0803ED04" w:rsidR="00941592"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Aged care providers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6BE5526F" w14:textId="637F7846"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Increased housing supply and diversity of supply. </w:t>
            </w:r>
          </w:p>
          <w:p w14:paraId="57985539" w14:textId="77777777" w:rsidR="00941592" w:rsidRPr="0020615F" w:rsidRDefault="00941592" w:rsidP="009E687A">
            <w:pPr>
              <w:pStyle w:val="ListParagraph"/>
              <w:numPr>
                <w:ilvl w:val="0"/>
                <w:numId w:val="15"/>
              </w:numPr>
              <w:spacing w:before="120" w:after="120" w:line="257" w:lineRule="auto"/>
              <w:ind w:left="429"/>
              <w:rPr>
                <w:rFonts w:eastAsia="Calibri" w:cs="Arial"/>
              </w:rPr>
            </w:pPr>
            <w:r w:rsidRPr="1700899F">
              <w:rPr>
                <w:rFonts w:eastAsia="Calibri" w:cs="Arial"/>
              </w:rPr>
              <w:t>Rental vacancy above 2%</w:t>
            </w:r>
          </w:p>
          <w:p w14:paraId="21A0146E" w14:textId="77777777" w:rsidR="00941592" w:rsidRDefault="00941592" w:rsidP="00941592">
            <w:pPr>
              <w:spacing w:before="120" w:after="120" w:line="256" w:lineRule="auto"/>
              <w:rPr>
                <w:rFonts w:eastAsia="Calibri" w:cs="Arial"/>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6DE35988" w14:textId="02C37773" w:rsidR="00941592" w:rsidRPr="0020615F" w:rsidRDefault="74D17519" w:rsidP="00941592">
            <w:pPr>
              <w:spacing w:before="120" w:after="120" w:line="256" w:lineRule="auto"/>
              <w:jc w:val="center"/>
              <w:rPr>
                <w:rFonts w:eastAsia="Calibri" w:cs="Arial"/>
                <w:sz w:val="18"/>
                <w:szCs w:val="18"/>
              </w:rPr>
            </w:pPr>
            <w:r w:rsidRPr="74D17519">
              <w:rPr>
                <w:rFonts w:eastAsia="Calibri" w:cs="Arial"/>
                <w:sz w:val="18"/>
                <w:szCs w:val="18"/>
              </w:rPr>
              <w:t>Ongoing from Quarter 1 2024</w:t>
            </w:r>
          </w:p>
        </w:tc>
      </w:tr>
    </w:tbl>
    <w:p w14:paraId="75D4EB5C" w14:textId="77777777" w:rsidR="00E06CAD" w:rsidRDefault="00E06CAD" w:rsidP="00E06CAD"/>
    <w:tbl>
      <w:tblPr>
        <w:tblW w:w="13882" w:type="dxa"/>
        <w:tblCellMar>
          <w:left w:w="0" w:type="dxa"/>
          <w:right w:w="0" w:type="dxa"/>
        </w:tblCellMar>
        <w:tblLook w:val="0420" w:firstRow="1" w:lastRow="0" w:firstColumn="0" w:lastColumn="0" w:noHBand="0" w:noVBand="1"/>
      </w:tblPr>
      <w:tblGrid>
        <w:gridCol w:w="696"/>
        <w:gridCol w:w="6240"/>
        <w:gridCol w:w="2410"/>
        <w:gridCol w:w="2977"/>
        <w:gridCol w:w="1559"/>
      </w:tblGrid>
      <w:tr w:rsidR="00941592" w:rsidRPr="0020615F" w14:paraId="11C3DB08" w14:textId="77777777" w:rsidTr="009E687A">
        <w:trPr>
          <w:trHeight w:val="429"/>
        </w:trPr>
        <w:tc>
          <w:tcPr>
            <w:tcW w:w="696"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92D051"/>
            <w:tcMar>
              <w:top w:w="15" w:type="dxa"/>
              <w:left w:w="108" w:type="dxa"/>
              <w:bottom w:w="0" w:type="dxa"/>
              <w:right w:w="108" w:type="dxa"/>
            </w:tcMar>
            <w:vAlign w:val="center"/>
            <w:hideMark/>
          </w:tcPr>
          <w:p w14:paraId="0A5E79F8" w14:textId="77777777" w:rsidR="00941592" w:rsidRPr="0020615F" w:rsidRDefault="00941592" w:rsidP="00941592">
            <w:pPr>
              <w:spacing w:line="256" w:lineRule="auto"/>
              <w:jc w:val="center"/>
              <w:rPr>
                <w:rFonts w:eastAsia="Calibri" w:cs="Arial"/>
                <w:color w:val="FFFFFF"/>
                <w:sz w:val="32"/>
                <w:szCs w:val="32"/>
              </w:rPr>
            </w:pPr>
            <w:r w:rsidRPr="0020615F">
              <w:rPr>
                <w:rFonts w:ascii="Wingdings" w:eastAsia="Wingdings" w:hAnsi="Wingdings" w:cs="Wingdings"/>
                <w:color w:val="FFFFFF"/>
                <w:sz w:val="32"/>
                <w:szCs w:val="32"/>
              </w:rPr>
              <w:t>□</w:t>
            </w:r>
          </w:p>
        </w:tc>
        <w:tc>
          <w:tcPr>
            <w:tcW w:w="624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92D051"/>
            <w:tcMar>
              <w:top w:w="15" w:type="dxa"/>
              <w:left w:w="108" w:type="dxa"/>
              <w:bottom w:w="0" w:type="dxa"/>
              <w:right w:w="108" w:type="dxa"/>
            </w:tcMar>
            <w:vAlign w:val="center"/>
            <w:hideMark/>
          </w:tcPr>
          <w:p w14:paraId="61CCA7FE" w14:textId="00E8EA32" w:rsidR="00941592" w:rsidRPr="0020615F" w:rsidRDefault="00941592" w:rsidP="00941592">
            <w:pPr>
              <w:spacing w:line="256" w:lineRule="auto"/>
              <w:rPr>
                <w:rFonts w:eastAsia="Calibri" w:cs="Arial"/>
                <w:color w:val="FFFFFF"/>
                <w:szCs w:val="20"/>
              </w:rPr>
            </w:pPr>
            <w:r w:rsidRPr="0020615F">
              <w:rPr>
                <w:rFonts w:eastAsia="Calibri" w:cs="Arial"/>
                <w:b/>
                <w:bCs/>
                <w:color w:val="FFFFFF"/>
                <w:szCs w:val="20"/>
              </w:rPr>
              <w:t xml:space="preserve">People in need </w:t>
            </w:r>
            <w:r w:rsidR="009E687A">
              <w:rPr>
                <w:rFonts w:eastAsia="Calibri" w:cs="Arial"/>
                <w:b/>
                <w:bCs/>
                <w:color w:val="FFFFFF"/>
                <w:szCs w:val="20"/>
              </w:rPr>
              <w:t xml:space="preserve">Priority Actions </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92D051"/>
          </w:tcPr>
          <w:p w14:paraId="33319020" w14:textId="43A00BD4"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State agency lead/support</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92D051"/>
          </w:tcPr>
          <w:p w14:paraId="0F72ECB3" w14:textId="6DF2A86B"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Target</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92D051"/>
            <w:tcMar>
              <w:top w:w="15" w:type="dxa"/>
              <w:left w:w="108" w:type="dxa"/>
              <w:bottom w:w="0" w:type="dxa"/>
              <w:right w:w="108" w:type="dxa"/>
            </w:tcMar>
            <w:vAlign w:val="center"/>
            <w:hideMark/>
          </w:tcPr>
          <w:p w14:paraId="0355AA19" w14:textId="77777777" w:rsidR="00941592" w:rsidRPr="0020615F" w:rsidRDefault="00941592" w:rsidP="00941592">
            <w:pPr>
              <w:spacing w:before="96" w:after="96" w:line="280" w:lineRule="exact"/>
              <w:jc w:val="center"/>
              <w:rPr>
                <w:rFonts w:ascii="Calibri" w:eastAsia="Yu Mincho" w:hAnsi="Calibri" w:cs="Arial"/>
                <w:b/>
                <w:color w:val="FFFFFF"/>
                <w:kern w:val="24"/>
                <w:sz w:val="18"/>
                <w:szCs w:val="18"/>
              </w:rPr>
            </w:pPr>
            <w:r w:rsidRPr="0020615F">
              <w:rPr>
                <w:rFonts w:ascii="Calibri" w:eastAsia="Yu Mincho" w:hAnsi="Calibri" w:cs="Arial"/>
                <w:b/>
                <w:color w:val="FFFFFF"/>
                <w:kern w:val="24"/>
                <w:sz w:val="24"/>
                <w:szCs w:val="24"/>
              </w:rPr>
              <w:t>Timeline</w:t>
            </w:r>
          </w:p>
          <w:p w14:paraId="086B2700" w14:textId="77777777" w:rsidR="00941592" w:rsidRPr="0020615F" w:rsidRDefault="00941592" w:rsidP="009E687A">
            <w:pPr>
              <w:keepNext/>
              <w:spacing w:line="256" w:lineRule="auto"/>
              <w:jc w:val="center"/>
              <w:rPr>
                <w:rFonts w:eastAsia="Calibri" w:cs="Arial"/>
                <w:color w:val="FFFFFF"/>
              </w:rPr>
            </w:pPr>
            <w:r w:rsidRPr="009E687A">
              <w:rPr>
                <w:rFonts w:eastAsia="Calibri" w:cs="Arial"/>
                <w:color w:val="FFFFFF"/>
                <w:kern w:val="24"/>
                <w:sz w:val="18"/>
                <w:szCs w:val="18"/>
              </w:rPr>
              <w:t>Starting in December 2023</w:t>
            </w:r>
          </w:p>
        </w:tc>
      </w:tr>
      <w:tr w:rsidR="00941592" w:rsidRPr="0020615F" w14:paraId="18EB2ED7" w14:textId="77777777" w:rsidTr="009E687A">
        <w:trPr>
          <w:trHeight w:val="450"/>
        </w:trPr>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21B685F1"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6.1</w:t>
            </w:r>
          </w:p>
        </w:tc>
        <w:tc>
          <w:tcPr>
            <w:tcW w:w="6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3B19537A" w14:textId="2AF93F7B" w:rsidR="00941592" w:rsidRPr="0020615F" w:rsidRDefault="00941592" w:rsidP="00941592">
            <w:pPr>
              <w:spacing w:before="120" w:after="120" w:line="256" w:lineRule="auto"/>
              <w:rPr>
                <w:rFonts w:eastAsia="Calibri" w:cs="Arial"/>
              </w:rPr>
            </w:pPr>
            <w:r w:rsidRPr="0020615F">
              <w:rPr>
                <w:rFonts w:eastAsia="Calibri" w:cs="Arial"/>
              </w:rPr>
              <w:t xml:space="preserve">Council to investigate needs of future youth housing due to </w:t>
            </w:r>
            <w:r w:rsidR="00B15998">
              <w:rPr>
                <w:rFonts w:eastAsia="Calibri" w:cs="Arial"/>
              </w:rPr>
              <w:t xml:space="preserve">address </w:t>
            </w:r>
            <w:r w:rsidRPr="0020615F">
              <w:rPr>
                <w:rFonts w:eastAsia="Calibri" w:cs="Arial"/>
              </w:rPr>
              <w:t xml:space="preserve">expected skills gap in Western Downs then working with State to identify suitable intervention pathways.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20A7F7C" w14:textId="0DB7960F"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Western Downs Regional Council</w:t>
            </w:r>
          </w:p>
          <w:p w14:paraId="08CF27AE" w14:textId="37C97557"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 xml:space="preserve">Queensland Government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C5E16C4" w14:textId="040B37ED"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Increased housing supply an</w:t>
            </w:r>
            <w:r w:rsidR="009E687A">
              <w:rPr>
                <w:rFonts w:eastAsia="Calibri" w:cs="Arial"/>
              </w:rPr>
              <w:t>d</w:t>
            </w:r>
            <w:r>
              <w:rPr>
                <w:rFonts w:eastAsia="Calibri" w:cs="Arial"/>
              </w:rPr>
              <w:t xml:space="preserve"> diversity of supply. </w:t>
            </w:r>
          </w:p>
          <w:p w14:paraId="0E32041F" w14:textId="1FF1038B" w:rsidR="00941592" w:rsidRPr="009E687A" w:rsidRDefault="00941592" w:rsidP="009E687A">
            <w:pPr>
              <w:pStyle w:val="ListParagraph"/>
              <w:numPr>
                <w:ilvl w:val="0"/>
                <w:numId w:val="15"/>
              </w:numPr>
              <w:spacing w:before="120" w:after="120" w:line="257" w:lineRule="auto"/>
              <w:ind w:left="429"/>
              <w:rPr>
                <w:rFonts w:eastAsia="Calibri" w:cs="Arial"/>
              </w:rPr>
            </w:pPr>
            <w:r w:rsidRPr="1700899F">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06E45E8F" w14:textId="4DFA64D3" w:rsidR="00941592" w:rsidRPr="0020615F" w:rsidRDefault="7AD3EC30" w:rsidP="7AD3EC30">
            <w:pPr>
              <w:spacing w:before="120" w:after="120" w:line="256" w:lineRule="auto"/>
              <w:jc w:val="center"/>
              <w:rPr>
                <w:rFonts w:eastAsia="Calibri" w:cs="Arial"/>
                <w:sz w:val="18"/>
                <w:szCs w:val="18"/>
              </w:rPr>
            </w:pPr>
            <w:r w:rsidRPr="7AD3EC30">
              <w:rPr>
                <w:rFonts w:eastAsia="Calibri" w:cs="Arial"/>
                <w:sz w:val="18"/>
                <w:szCs w:val="18"/>
              </w:rPr>
              <w:t>Quarter 1 and 2 2024</w:t>
            </w:r>
          </w:p>
          <w:p w14:paraId="55A43DFE" w14:textId="4F9F379D" w:rsidR="00941592" w:rsidRPr="0020615F" w:rsidRDefault="00941592" w:rsidP="00941592">
            <w:pPr>
              <w:spacing w:line="256" w:lineRule="auto"/>
              <w:jc w:val="center"/>
              <w:rPr>
                <w:rFonts w:eastAsia="Calibri" w:cs="Arial"/>
                <w:sz w:val="18"/>
                <w:szCs w:val="18"/>
              </w:rPr>
            </w:pPr>
          </w:p>
        </w:tc>
      </w:tr>
      <w:tr w:rsidR="00941592" w:rsidRPr="0020615F" w14:paraId="085E2F3B" w14:textId="77777777" w:rsidTr="009E687A">
        <w:trPr>
          <w:trHeight w:val="450"/>
        </w:trPr>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170A15C"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6.2</w:t>
            </w:r>
          </w:p>
        </w:tc>
        <w:tc>
          <w:tcPr>
            <w:tcW w:w="6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4B86DAE7" w14:textId="77777777" w:rsidR="00941592" w:rsidRPr="0020615F" w:rsidRDefault="00941592" w:rsidP="00941592">
            <w:pPr>
              <w:spacing w:before="120" w:after="120" w:line="256" w:lineRule="auto"/>
              <w:rPr>
                <w:rFonts w:eastAsia="Calibri" w:cs="Arial"/>
              </w:rPr>
            </w:pPr>
            <w:r w:rsidRPr="0020615F">
              <w:rPr>
                <w:rFonts w:eastAsia="Calibri" w:cs="Arial"/>
              </w:rPr>
              <w:t>Council to investigate further opportunities to engage first nations people in terms of housing needs across the region and work with existing FN Housing Providers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53324CE" w14:textId="4436AB6E"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Western Downs Regional Council</w:t>
            </w:r>
          </w:p>
          <w:p w14:paraId="3BE76429" w14:textId="6617BC90"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 xml:space="preserve">Aboriginal and Torres Strait Islander Peoples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09900B38" w14:textId="73298051"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Increased housing supply and diversity of supply. </w:t>
            </w:r>
          </w:p>
          <w:p w14:paraId="36FA3FED" w14:textId="073D4102" w:rsidR="00941592" w:rsidRPr="009E687A" w:rsidRDefault="00941592" w:rsidP="009E687A">
            <w:pPr>
              <w:pStyle w:val="ListParagraph"/>
              <w:numPr>
                <w:ilvl w:val="0"/>
                <w:numId w:val="15"/>
              </w:numPr>
              <w:spacing w:before="120" w:after="120" w:line="257" w:lineRule="auto"/>
              <w:ind w:left="429"/>
              <w:rPr>
                <w:rFonts w:eastAsia="Calibri" w:cs="Arial"/>
              </w:rPr>
            </w:pPr>
            <w:r w:rsidRPr="7EAC6220">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FF7A1B4" w14:textId="4E7FFDED" w:rsidR="00941592" w:rsidRPr="0020615F" w:rsidRDefault="74D17519" w:rsidP="7AD3EC30">
            <w:pPr>
              <w:spacing w:before="120" w:after="120" w:line="256" w:lineRule="auto"/>
              <w:jc w:val="center"/>
              <w:rPr>
                <w:rFonts w:eastAsia="Calibri" w:cs="Arial"/>
                <w:sz w:val="18"/>
                <w:szCs w:val="18"/>
              </w:rPr>
            </w:pPr>
            <w:r w:rsidRPr="74D17519">
              <w:rPr>
                <w:rFonts w:eastAsia="Calibri" w:cs="Arial"/>
                <w:sz w:val="18"/>
                <w:szCs w:val="18"/>
              </w:rPr>
              <w:t xml:space="preserve">Quarter </w:t>
            </w:r>
            <w:r w:rsidR="7AD3EC30" w:rsidRPr="7AD3EC30">
              <w:rPr>
                <w:rFonts w:eastAsia="Calibri" w:cs="Arial"/>
                <w:sz w:val="18"/>
                <w:szCs w:val="18"/>
              </w:rPr>
              <w:t>1 and 2 2024</w:t>
            </w:r>
          </w:p>
          <w:p w14:paraId="0F88A63D" w14:textId="0A8BA877" w:rsidR="00941592" w:rsidRPr="0020615F" w:rsidRDefault="00941592" w:rsidP="00941592">
            <w:pPr>
              <w:spacing w:line="256" w:lineRule="auto"/>
              <w:jc w:val="center"/>
              <w:rPr>
                <w:rFonts w:eastAsia="Calibri" w:cs="Arial"/>
                <w:sz w:val="18"/>
                <w:szCs w:val="18"/>
              </w:rPr>
            </w:pPr>
          </w:p>
        </w:tc>
      </w:tr>
      <w:tr w:rsidR="00941592" w:rsidRPr="0020615F" w14:paraId="25BA986C" w14:textId="77777777" w:rsidTr="009E687A">
        <w:trPr>
          <w:trHeight w:val="450"/>
        </w:trPr>
        <w:tc>
          <w:tcPr>
            <w:tcW w:w="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BA2C6C1" w14:textId="0CEFD5B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lastRenderedPageBreak/>
              <w:t>6.</w:t>
            </w:r>
            <w:r>
              <w:rPr>
                <w:rFonts w:eastAsia="Calibri" w:cs="Arial"/>
                <w:sz w:val="18"/>
                <w:szCs w:val="18"/>
              </w:rPr>
              <w:t>3</w:t>
            </w:r>
          </w:p>
        </w:tc>
        <w:tc>
          <w:tcPr>
            <w:tcW w:w="6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1F435D76" w14:textId="220989E4" w:rsidR="00941592" w:rsidRPr="0020615F" w:rsidRDefault="00941592" w:rsidP="00941592">
            <w:pPr>
              <w:spacing w:before="120" w:after="120" w:line="256" w:lineRule="auto"/>
              <w:rPr>
                <w:rFonts w:eastAsia="Calibri" w:cs="Arial"/>
              </w:rPr>
            </w:pPr>
            <w:r>
              <w:rPr>
                <w:rFonts w:eastAsia="Calibri" w:cs="Arial"/>
              </w:rPr>
              <w:t xml:space="preserve">State funded housing providers who operate in the Western Downs area </w:t>
            </w:r>
            <w:r w:rsidRPr="0020615F">
              <w:rPr>
                <w:rFonts w:eastAsia="Calibri" w:cs="Arial"/>
              </w:rPr>
              <w:t xml:space="preserve">undertake a needs assessment </w:t>
            </w:r>
            <w:r>
              <w:rPr>
                <w:rFonts w:eastAsia="Calibri" w:cs="Arial"/>
              </w:rPr>
              <w:t xml:space="preserve">to determine </w:t>
            </w:r>
            <w:r w:rsidRPr="0020615F">
              <w:rPr>
                <w:rFonts w:eastAsia="Calibri" w:cs="Arial"/>
              </w:rPr>
              <w:t>opportunities to deliver more crisis accommodation in the region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8674C48" w14:textId="72909B27"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Western Downs Regional Council</w:t>
            </w:r>
          </w:p>
          <w:p w14:paraId="0FC85491" w14:textId="4DE633EE" w:rsidR="00941592" w:rsidRPr="009E687A" w:rsidRDefault="00941592" w:rsidP="009E687A">
            <w:pPr>
              <w:pStyle w:val="ListParagraph"/>
              <w:numPr>
                <w:ilvl w:val="0"/>
                <w:numId w:val="15"/>
              </w:numPr>
              <w:spacing w:before="120" w:after="120" w:line="257" w:lineRule="auto"/>
              <w:ind w:left="429"/>
              <w:rPr>
                <w:rFonts w:eastAsia="Calibri" w:cs="Arial"/>
              </w:rPr>
            </w:pPr>
            <w:r w:rsidRPr="009E687A">
              <w:rPr>
                <w:rFonts w:eastAsia="Calibri" w:cs="Arial"/>
              </w:rPr>
              <w:t xml:space="preserve">Service providers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361038A" w14:textId="13632022" w:rsidR="00941592"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Reduced housing stress.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685417DA" w14:textId="2CE31EE8" w:rsidR="00941592" w:rsidRPr="0020615F" w:rsidRDefault="7AD3EC30" w:rsidP="00121787">
            <w:pPr>
              <w:spacing w:line="256" w:lineRule="auto"/>
              <w:jc w:val="center"/>
              <w:rPr>
                <w:rFonts w:eastAsia="Arial" w:cs="Arial"/>
                <w:sz w:val="18"/>
                <w:szCs w:val="18"/>
              </w:rPr>
            </w:pPr>
            <w:r w:rsidRPr="7AD3EC30">
              <w:rPr>
                <w:rFonts w:eastAsia="Arial" w:cs="Arial"/>
                <w:color w:val="0078D4"/>
                <w:sz w:val="18"/>
                <w:szCs w:val="18"/>
                <w:u w:val="single"/>
              </w:rPr>
              <w:t>Quarter 1 and 2 2024, in the context of 2024/25 budgets</w:t>
            </w:r>
          </w:p>
          <w:p w14:paraId="766542A5" w14:textId="41ACC27B" w:rsidR="00941592" w:rsidRPr="0020615F" w:rsidRDefault="00941592" w:rsidP="7AD3EC30">
            <w:pPr>
              <w:spacing w:before="120" w:after="120" w:line="256" w:lineRule="auto"/>
              <w:jc w:val="center"/>
              <w:rPr>
                <w:rFonts w:eastAsia="Calibri" w:cs="Arial"/>
                <w:sz w:val="18"/>
                <w:szCs w:val="18"/>
              </w:rPr>
            </w:pPr>
          </w:p>
        </w:tc>
      </w:tr>
    </w:tbl>
    <w:p w14:paraId="67F34351" w14:textId="77777777" w:rsidR="00941592" w:rsidRDefault="00941592" w:rsidP="00E06CAD"/>
    <w:p w14:paraId="39FCBD34" w14:textId="77777777" w:rsidR="00941592" w:rsidRDefault="00941592">
      <w:pPr>
        <w:spacing w:line="259" w:lineRule="auto"/>
      </w:pPr>
      <w:r>
        <w:br w:type="page"/>
      </w:r>
    </w:p>
    <w:p w14:paraId="43CCC621" w14:textId="77777777" w:rsidR="00E06CAD" w:rsidRDefault="00E06CAD" w:rsidP="00E06CAD"/>
    <w:tbl>
      <w:tblPr>
        <w:tblW w:w="13882" w:type="dxa"/>
        <w:tblCellMar>
          <w:left w:w="0" w:type="dxa"/>
          <w:right w:w="0" w:type="dxa"/>
        </w:tblCellMar>
        <w:tblLook w:val="0420" w:firstRow="1" w:lastRow="0" w:firstColumn="0" w:lastColumn="0" w:noHBand="0" w:noVBand="1"/>
      </w:tblPr>
      <w:tblGrid>
        <w:gridCol w:w="945"/>
        <w:gridCol w:w="5991"/>
        <w:gridCol w:w="2410"/>
        <w:gridCol w:w="2977"/>
        <w:gridCol w:w="1559"/>
      </w:tblGrid>
      <w:tr w:rsidR="00941592" w:rsidRPr="0020615F" w14:paraId="58E0C896" w14:textId="77777777" w:rsidTr="009E687A">
        <w:trPr>
          <w:trHeight w:val="409"/>
        </w:trPr>
        <w:tc>
          <w:tcPr>
            <w:tcW w:w="94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7AEEF"/>
            <w:tcMar>
              <w:top w:w="15" w:type="dxa"/>
              <w:left w:w="108" w:type="dxa"/>
              <w:bottom w:w="0" w:type="dxa"/>
              <w:right w:w="108" w:type="dxa"/>
            </w:tcMar>
            <w:vAlign w:val="center"/>
            <w:hideMark/>
          </w:tcPr>
          <w:p w14:paraId="56A93F2B" w14:textId="77777777" w:rsidR="00941592" w:rsidRPr="0020615F" w:rsidRDefault="00941592" w:rsidP="00941592">
            <w:pPr>
              <w:spacing w:line="256" w:lineRule="auto"/>
              <w:jc w:val="center"/>
              <w:rPr>
                <w:rFonts w:eastAsia="Calibri" w:cs="Arial"/>
                <w:color w:val="FFFFFF"/>
              </w:rPr>
            </w:pPr>
            <w:r w:rsidRPr="0020615F">
              <w:rPr>
                <w:rFonts w:ascii="Wingdings" w:eastAsia="Wingdings" w:hAnsi="Wingdings" w:cs="Wingdings"/>
                <w:color w:val="FFFFFF"/>
                <w:sz w:val="32"/>
                <w:szCs w:val="44"/>
              </w:rPr>
              <w:t>□</w:t>
            </w:r>
          </w:p>
        </w:tc>
        <w:tc>
          <w:tcPr>
            <w:tcW w:w="59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7AEEF"/>
            <w:tcMar>
              <w:top w:w="15" w:type="dxa"/>
              <w:left w:w="108" w:type="dxa"/>
              <w:bottom w:w="0" w:type="dxa"/>
              <w:right w:w="108" w:type="dxa"/>
            </w:tcMar>
            <w:vAlign w:val="center"/>
            <w:hideMark/>
          </w:tcPr>
          <w:p w14:paraId="2D69898F" w14:textId="7F4B337C" w:rsidR="00941592" w:rsidRPr="0020615F" w:rsidRDefault="00941592" w:rsidP="00941592">
            <w:pPr>
              <w:spacing w:line="256" w:lineRule="auto"/>
              <w:rPr>
                <w:rFonts w:eastAsia="Calibri" w:cs="Arial"/>
                <w:color w:val="FFFFFF"/>
                <w:szCs w:val="20"/>
              </w:rPr>
            </w:pPr>
            <w:r w:rsidRPr="0020615F">
              <w:rPr>
                <w:rFonts w:eastAsia="Calibri" w:cs="Arial"/>
                <w:b/>
                <w:bCs/>
                <w:color w:val="FFFFFF"/>
                <w:szCs w:val="20"/>
              </w:rPr>
              <w:t>Construction</w:t>
            </w:r>
            <w:r w:rsidR="009E687A">
              <w:rPr>
                <w:rFonts w:eastAsia="Calibri" w:cs="Arial"/>
                <w:b/>
                <w:bCs/>
                <w:color w:val="FFFFFF"/>
                <w:szCs w:val="20"/>
              </w:rPr>
              <w:t xml:space="preserve"> Priority Actions </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7AEEF"/>
          </w:tcPr>
          <w:p w14:paraId="384A8507" w14:textId="03030E17"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State Agency lead/support</w:t>
            </w:r>
          </w:p>
        </w:tc>
        <w:tc>
          <w:tcPr>
            <w:tcW w:w="297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7AEEF"/>
          </w:tcPr>
          <w:p w14:paraId="1DDE2D32" w14:textId="4B6DD311"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 xml:space="preserve">Target </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7AEEF"/>
            <w:tcMar>
              <w:top w:w="15" w:type="dxa"/>
              <w:left w:w="108" w:type="dxa"/>
              <w:bottom w:w="0" w:type="dxa"/>
              <w:right w:w="108" w:type="dxa"/>
            </w:tcMar>
            <w:vAlign w:val="center"/>
            <w:hideMark/>
          </w:tcPr>
          <w:p w14:paraId="44CF1182" w14:textId="77777777" w:rsidR="00941592" w:rsidRPr="0020615F" w:rsidRDefault="00941592" w:rsidP="00941592">
            <w:pPr>
              <w:spacing w:before="96" w:after="96" w:line="280" w:lineRule="exact"/>
              <w:jc w:val="center"/>
              <w:rPr>
                <w:rFonts w:eastAsia="Yu Mincho" w:cs="Arial"/>
                <w:b/>
                <w:color w:val="FFFFFF"/>
                <w:kern w:val="24"/>
                <w:szCs w:val="20"/>
              </w:rPr>
            </w:pPr>
            <w:r w:rsidRPr="0020615F">
              <w:rPr>
                <w:rFonts w:eastAsia="Times New Roman" w:cs="Arial"/>
                <w:b/>
                <w:bCs/>
                <w:color w:val="FFFFFF"/>
                <w:szCs w:val="20"/>
                <w:lang w:eastAsia="en-GB"/>
              </w:rPr>
              <w:t> </w:t>
            </w:r>
            <w:r w:rsidRPr="0020615F">
              <w:rPr>
                <w:rFonts w:eastAsia="Yu Mincho" w:cs="Arial"/>
                <w:b/>
                <w:color w:val="FFFFFF"/>
                <w:kern w:val="24"/>
                <w:szCs w:val="20"/>
              </w:rPr>
              <w:t>Timeline</w:t>
            </w:r>
          </w:p>
          <w:p w14:paraId="56DF8AE8" w14:textId="77777777" w:rsidR="00941592" w:rsidRPr="0020615F" w:rsidRDefault="00941592" w:rsidP="00941592">
            <w:pPr>
              <w:spacing w:line="256" w:lineRule="auto"/>
              <w:jc w:val="center"/>
              <w:rPr>
                <w:rFonts w:eastAsia="Calibri" w:cs="Arial"/>
                <w:color w:val="FFFFFF"/>
                <w:szCs w:val="20"/>
              </w:rPr>
            </w:pPr>
            <w:r w:rsidRPr="005F257A">
              <w:rPr>
                <w:rFonts w:eastAsia="Calibri" w:cs="Arial"/>
                <w:color w:val="FFFFFF"/>
                <w:kern w:val="24"/>
                <w:sz w:val="18"/>
                <w:szCs w:val="18"/>
              </w:rPr>
              <w:t>Starting in</w:t>
            </w:r>
            <w:r w:rsidRPr="005F257A">
              <w:rPr>
                <w:rFonts w:eastAsia="Calibri" w:cs="Arial"/>
                <w:color w:val="FFFFFF"/>
                <w:kern w:val="24"/>
                <w:sz w:val="18"/>
                <w:szCs w:val="18"/>
                <w:highlight w:val="yellow"/>
              </w:rPr>
              <w:t xml:space="preserve"> </w:t>
            </w:r>
            <w:r w:rsidRPr="005F257A">
              <w:rPr>
                <w:rFonts w:eastAsia="Calibri" w:cs="Arial"/>
                <w:color w:val="FFFFFF"/>
                <w:kern w:val="24"/>
                <w:sz w:val="18"/>
                <w:szCs w:val="18"/>
              </w:rPr>
              <w:t>December 2023</w:t>
            </w:r>
          </w:p>
        </w:tc>
      </w:tr>
      <w:tr w:rsidR="00941592" w:rsidRPr="0020615F" w14:paraId="4E22CCBA" w14:textId="77777777" w:rsidTr="009E687A">
        <w:trPr>
          <w:trHeight w:val="692"/>
        </w:trPr>
        <w:tc>
          <w:tcPr>
            <w:tcW w:w="945"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0DBDF"/>
            <w:tcMar>
              <w:top w:w="15" w:type="dxa"/>
              <w:left w:w="108" w:type="dxa"/>
              <w:bottom w:w="0" w:type="dxa"/>
              <w:right w:w="108" w:type="dxa"/>
            </w:tcMar>
            <w:vAlign w:val="center"/>
            <w:hideMark/>
          </w:tcPr>
          <w:p w14:paraId="427C0852" w14:textId="77777777" w:rsidR="00941592" w:rsidRPr="0020615F" w:rsidRDefault="00941592" w:rsidP="00941592">
            <w:pPr>
              <w:spacing w:line="256" w:lineRule="auto"/>
              <w:jc w:val="center"/>
              <w:rPr>
                <w:rFonts w:eastAsia="Calibri" w:cs="Arial"/>
                <w:sz w:val="18"/>
                <w:szCs w:val="18"/>
              </w:rPr>
            </w:pPr>
            <w:r w:rsidRPr="0020615F">
              <w:rPr>
                <w:rFonts w:eastAsia="Calibri" w:cs="Arial"/>
                <w:sz w:val="18"/>
                <w:szCs w:val="18"/>
              </w:rPr>
              <w:t>7.1</w:t>
            </w:r>
          </w:p>
        </w:tc>
        <w:tc>
          <w:tcPr>
            <w:tcW w:w="5991"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0DBDF"/>
            <w:tcMar>
              <w:top w:w="15" w:type="dxa"/>
              <w:left w:w="108" w:type="dxa"/>
              <w:bottom w:w="0" w:type="dxa"/>
              <w:right w:w="108" w:type="dxa"/>
            </w:tcMar>
            <w:vAlign w:val="center"/>
            <w:hideMark/>
          </w:tcPr>
          <w:p w14:paraId="057CB1B5" w14:textId="77777777" w:rsidR="00941592" w:rsidRPr="0020615F" w:rsidRDefault="00941592" w:rsidP="00941592">
            <w:pPr>
              <w:spacing w:before="120" w:after="120" w:line="256" w:lineRule="auto"/>
              <w:textAlignment w:val="center"/>
              <w:rPr>
                <w:rFonts w:eastAsia="Calibri" w:cs="Arial"/>
              </w:rPr>
            </w:pPr>
            <w:r w:rsidRPr="0020615F">
              <w:rPr>
                <w:rFonts w:eastAsia="Calibri" w:cs="Arial"/>
              </w:rPr>
              <w:t xml:space="preserve">Council in partnership with industry to allow alternative housing designs to be constructed within the region. </w:t>
            </w:r>
          </w:p>
        </w:tc>
        <w:tc>
          <w:tcPr>
            <w:tcW w:w="2410"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0DBDF"/>
          </w:tcPr>
          <w:p w14:paraId="32D86978" w14:textId="4F4715DB" w:rsidR="00941592" w:rsidRDefault="00941592" w:rsidP="009E687A">
            <w:pPr>
              <w:pStyle w:val="ListParagraph"/>
              <w:numPr>
                <w:ilvl w:val="0"/>
                <w:numId w:val="15"/>
              </w:numPr>
              <w:spacing w:before="120" w:after="120" w:line="257" w:lineRule="auto"/>
              <w:ind w:left="429"/>
              <w:rPr>
                <w:rFonts w:eastAsia="Calibri" w:cs="Arial"/>
              </w:rPr>
            </w:pPr>
            <w:r>
              <w:rPr>
                <w:rFonts w:eastAsia="Calibri" w:cs="Arial"/>
              </w:rPr>
              <w:t>Western Downs Regional Council</w:t>
            </w:r>
          </w:p>
        </w:tc>
        <w:tc>
          <w:tcPr>
            <w:tcW w:w="2977"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0DBDF"/>
          </w:tcPr>
          <w:p w14:paraId="27AA881D" w14:textId="1FA3F9C7" w:rsidR="00941592" w:rsidRPr="009E687A" w:rsidRDefault="00941592" w:rsidP="009E687A">
            <w:pPr>
              <w:pStyle w:val="ListParagraph"/>
              <w:numPr>
                <w:ilvl w:val="0"/>
                <w:numId w:val="15"/>
              </w:numPr>
              <w:spacing w:before="120" w:after="120" w:line="257" w:lineRule="auto"/>
              <w:ind w:left="429"/>
              <w:rPr>
                <w:rFonts w:eastAsia="Calibri" w:cs="Arial"/>
              </w:rPr>
            </w:pPr>
            <w:r>
              <w:rPr>
                <w:rFonts w:eastAsia="Calibri" w:cs="Arial"/>
              </w:rPr>
              <w:t xml:space="preserve">Increased housing supply and diversity of supply. </w:t>
            </w:r>
          </w:p>
          <w:p w14:paraId="543494AE" w14:textId="77777777" w:rsidR="00941592" w:rsidRPr="0020615F" w:rsidRDefault="00941592" w:rsidP="009E687A">
            <w:pPr>
              <w:pStyle w:val="ListParagraph"/>
              <w:numPr>
                <w:ilvl w:val="0"/>
                <w:numId w:val="15"/>
              </w:numPr>
              <w:spacing w:before="120" w:after="120" w:line="257" w:lineRule="auto"/>
              <w:ind w:left="429"/>
              <w:rPr>
                <w:rFonts w:eastAsia="Calibri" w:cs="Arial"/>
              </w:rPr>
            </w:pPr>
            <w:r w:rsidRPr="7EAC6220">
              <w:rPr>
                <w:rFonts w:eastAsia="Calibri" w:cs="Arial"/>
              </w:rPr>
              <w:t>Rental vacancy above 2%</w:t>
            </w:r>
          </w:p>
          <w:p w14:paraId="3352F138" w14:textId="77777777" w:rsidR="00941592" w:rsidRDefault="00941592" w:rsidP="00941592">
            <w:pPr>
              <w:spacing w:before="120" w:after="120" w:line="256" w:lineRule="auto"/>
              <w:textAlignment w:val="center"/>
              <w:rPr>
                <w:rFonts w:eastAsia="Calibri" w:cs="Arial"/>
              </w:rPr>
            </w:pPr>
          </w:p>
        </w:tc>
        <w:tc>
          <w:tcPr>
            <w:tcW w:w="1559"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D0DBDF"/>
            <w:tcMar>
              <w:top w:w="15" w:type="dxa"/>
              <w:left w:w="108" w:type="dxa"/>
              <w:bottom w:w="0" w:type="dxa"/>
              <w:right w:w="108" w:type="dxa"/>
            </w:tcMar>
            <w:vAlign w:val="center"/>
          </w:tcPr>
          <w:p w14:paraId="1BBA1E22" w14:textId="77777777" w:rsidR="00941592" w:rsidRPr="0020615F" w:rsidRDefault="00941592" w:rsidP="00941592">
            <w:pPr>
              <w:spacing w:before="120" w:after="120" w:line="256" w:lineRule="auto"/>
              <w:jc w:val="center"/>
              <w:rPr>
                <w:rFonts w:eastAsia="Calibri" w:cs="Arial"/>
                <w:sz w:val="18"/>
              </w:rPr>
            </w:pPr>
          </w:p>
        </w:tc>
      </w:tr>
    </w:tbl>
    <w:p w14:paraId="39178662" w14:textId="77777777" w:rsidR="00C21867" w:rsidRDefault="00C21867" w:rsidP="59ABE042"/>
    <w:tbl>
      <w:tblPr>
        <w:tblW w:w="13882" w:type="dxa"/>
        <w:tblCellMar>
          <w:left w:w="0" w:type="dxa"/>
          <w:right w:w="0" w:type="dxa"/>
        </w:tblCellMar>
        <w:tblLook w:val="0420" w:firstRow="1" w:lastRow="0" w:firstColumn="0" w:lastColumn="0" w:noHBand="0" w:noVBand="1"/>
      </w:tblPr>
      <w:tblGrid>
        <w:gridCol w:w="945"/>
        <w:gridCol w:w="5991"/>
        <w:gridCol w:w="2410"/>
        <w:gridCol w:w="2977"/>
        <w:gridCol w:w="1559"/>
      </w:tblGrid>
      <w:tr w:rsidR="00941592" w:rsidRPr="0020615F" w14:paraId="362776CA" w14:textId="77777777" w:rsidTr="005F257A">
        <w:trPr>
          <w:trHeight w:val="804"/>
        </w:trPr>
        <w:tc>
          <w:tcPr>
            <w:tcW w:w="945"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33DC6"/>
            <w:tcMar>
              <w:top w:w="15" w:type="dxa"/>
              <w:left w:w="108" w:type="dxa"/>
              <w:bottom w:w="0" w:type="dxa"/>
              <w:right w:w="108" w:type="dxa"/>
            </w:tcMar>
            <w:vAlign w:val="center"/>
            <w:hideMark/>
          </w:tcPr>
          <w:p w14:paraId="782F35CE" w14:textId="77777777" w:rsidR="00941592" w:rsidRPr="0020615F" w:rsidRDefault="00941592" w:rsidP="00941592">
            <w:pPr>
              <w:spacing w:line="256" w:lineRule="auto"/>
              <w:jc w:val="center"/>
              <w:rPr>
                <w:rFonts w:eastAsia="Calibri" w:cs="Arial"/>
                <w:color w:val="FFFFFF"/>
                <w:sz w:val="24"/>
                <w:szCs w:val="36"/>
              </w:rPr>
            </w:pPr>
            <w:r w:rsidRPr="0020615F">
              <w:rPr>
                <w:rFonts w:ascii="Wingdings" w:eastAsia="Wingdings" w:hAnsi="Wingdings" w:cs="Wingdings"/>
                <w:color w:val="FFFFFF"/>
                <w:sz w:val="32"/>
                <w:szCs w:val="44"/>
              </w:rPr>
              <w:t>□</w:t>
            </w:r>
          </w:p>
        </w:tc>
        <w:tc>
          <w:tcPr>
            <w:tcW w:w="5991"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33DC6"/>
            <w:tcMar>
              <w:top w:w="15" w:type="dxa"/>
              <w:left w:w="108" w:type="dxa"/>
              <w:bottom w:w="0" w:type="dxa"/>
              <w:right w:w="108" w:type="dxa"/>
            </w:tcMar>
            <w:vAlign w:val="center"/>
            <w:hideMark/>
          </w:tcPr>
          <w:p w14:paraId="4A2EF44F" w14:textId="77777777" w:rsidR="00941592" w:rsidRPr="0020615F" w:rsidRDefault="00941592" w:rsidP="005F257A">
            <w:pPr>
              <w:spacing w:line="256" w:lineRule="auto"/>
              <w:rPr>
                <w:rFonts w:eastAsia="Calibri" w:cs="Arial"/>
                <w:color w:val="FFFFFF"/>
                <w:szCs w:val="20"/>
              </w:rPr>
            </w:pPr>
            <w:r w:rsidRPr="0020615F">
              <w:rPr>
                <w:rFonts w:eastAsia="Calibri" w:cs="Arial"/>
                <w:b/>
                <w:bCs/>
                <w:color w:val="FFFFFF"/>
                <w:szCs w:val="20"/>
              </w:rPr>
              <w:t>Capital solutions</w:t>
            </w:r>
          </w:p>
        </w:tc>
        <w:tc>
          <w:tcPr>
            <w:tcW w:w="24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33DC6"/>
          </w:tcPr>
          <w:p w14:paraId="3231E7C3" w14:textId="0C546020"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State Agency Support/Lead</w:t>
            </w:r>
          </w:p>
        </w:tc>
        <w:tc>
          <w:tcPr>
            <w:tcW w:w="2977"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33DC6"/>
          </w:tcPr>
          <w:p w14:paraId="3F94F1EA" w14:textId="1BF86AF1" w:rsidR="00941592" w:rsidRPr="00CD19EC" w:rsidRDefault="00941592" w:rsidP="00941592">
            <w:pPr>
              <w:spacing w:before="96" w:after="96" w:line="280" w:lineRule="exact"/>
              <w:jc w:val="center"/>
              <w:rPr>
                <w:rFonts w:eastAsia="Calibri" w:cs="Arial"/>
                <w:b/>
                <w:color w:val="FFFFFF"/>
                <w:szCs w:val="20"/>
              </w:rPr>
            </w:pPr>
            <w:r w:rsidRPr="00CD19EC">
              <w:rPr>
                <w:rFonts w:eastAsia="Calibri" w:cs="Arial"/>
                <w:b/>
                <w:bCs/>
                <w:color w:val="FFFFFF"/>
                <w:szCs w:val="20"/>
              </w:rPr>
              <w:t xml:space="preserve">Target </w:t>
            </w:r>
          </w:p>
        </w:tc>
        <w:tc>
          <w:tcPr>
            <w:tcW w:w="1559"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B33DC6"/>
            <w:tcMar>
              <w:top w:w="15" w:type="dxa"/>
              <w:left w:w="108" w:type="dxa"/>
              <w:bottom w:w="0" w:type="dxa"/>
              <w:right w:w="108" w:type="dxa"/>
            </w:tcMar>
            <w:vAlign w:val="center"/>
            <w:hideMark/>
          </w:tcPr>
          <w:p w14:paraId="065F54D8" w14:textId="77777777" w:rsidR="00941592" w:rsidRPr="0020615F" w:rsidRDefault="00941592" w:rsidP="00941592">
            <w:pPr>
              <w:spacing w:before="96" w:after="96" w:line="280" w:lineRule="exact"/>
              <w:jc w:val="center"/>
              <w:rPr>
                <w:rFonts w:eastAsia="Yu Mincho" w:cs="Arial"/>
                <w:b/>
                <w:color w:val="FFFFFF"/>
                <w:kern w:val="24"/>
                <w:szCs w:val="20"/>
              </w:rPr>
            </w:pPr>
            <w:r w:rsidRPr="0020615F">
              <w:rPr>
                <w:rFonts w:eastAsia="Times New Roman" w:cs="Arial"/>
                <w:b/>
                <w:color w:val="FFFFFF"/>
                <w:szCs w:val="20"/>
                <w:lang w:eastAsia="en-GB"/>
              </w:rPr>
              <w:t> </w:t>
            </w:r>
            <w:r w:rsidRPr="0020615F">
              <w:rPr>
                <w:rFonts w:eastAsia="Yu Mincho" w:cs="Arial"/>
                <w:b/>
                <w:color w:val="FFFFFF"/>
                <w:kern w:val="24"/>
                <w:szCs w:val="20"/>
              </w:rPr>
              <w:t>Timeline</w:t>
            </w:r>
          </w:p>
          <w:p w14:paraId="1246834A" w14:textId="77777777" w:rsidR="00941592" w:rsidRPr="0020615F" w:rsidRDefault="00941592" w:rsidP="00941592">
            <w:pPr>
              <w:spacing w:line="256" w:lineRule="auto"/>
              <w:jc w:val="center"/>
              <w:rPr>
                <w:rFonts w:eastAsia="Calibri" w:cs="Arial"/>
                <w:color w:val="000000"/>
                <w:szCs w:val="20"/>
              </w:rPr>
            </w:pPr>
            <w:r w:rsidRPr="005F257A">
              <w:rPr>
                <w:rFonts w:eastAsia="Calibri" w:cs="Arial"/>
                <w:color w:val="FFFFFF"/>
                <w:kern w:val="24"/>
                <w:sz w:val="18"/>
                <w:szCs w:val="18"/>
              </w:rPr>
              <w:t>Starting in</w:t>
            </w:r>
            <w:r w:rsidRPr="005F257A">
              <w:rPr>
                <w:rFonts w:eastAsia="Calibri" w:cs="Arial"/>
                <w:color w:val="FFFFFF"/>
                <w:kern w:val="24"/>
                <w:sz w:val="18"/>
                <w:szCs w:val="18"/>
                <w:highlight w:val="yellow"/>
              </w:rPr>
              <w:t xml:space="preserve"> </w:t>
            </w:r>
            <w:r w:rsidRPr="005F257A">
              <w:rPr>
                <w:rFonts w:eastAsia="Calibri" w:cs="Arial"/>
                <w:color w:val="FFFFFF"/>
                <w:kern w:val="24"/>
                <w:sz w:val="18"/>
                <w:szCs w:val="18"/>
              </w:rPr>
              <w:t>December 2023</w:t>
            </w:r>
          </w:p>
        </w:tc>
      </w:tr>
      <w:tr w:rsidR="00941592" w:rsidRPr="0020615F" w14:paraId="4B30EABB" w14:textId="77777777" w:rsidTr="005F257A">
        <w:trPr>
          <w:trHeight w:val="1302"/>
        </w:trPr>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0D346A99" w14:textId="4BE6463E" w:rsidR="00941592" w:rsidRPr="0020615F" w:rsidRDefault="00941592" w:rsidP="00941592">
            <w:pPr>
              <w:spacing w:line="256" w:lineRule="auto"/>
              <w:jc w:val="center"/>
              <w:rPr>
                <w:rFonts w:eastAsia="Calibri" w:cs="Arial"/>
                <w:szCs w:val="20"/>
              </w:rPr>
            </w:pPr>
            <w:r w:rsidRPr="0020615F">
              <w:rPr>
                <w:rFonts w:eastAsia="Calibri" w:cs="Arial"/>
                <w:szCs w:val="20"/>
              </w:rPr>
              <w:t>8.</w:t>
            </w:r>
            <w:r>
              <w:rPr>
                <w:rFonts w:eastAsia="Calibri" w:cs="Arial"/>
                <w:szCs w:val="20"/>
              </w:rPr>
              <w:t>1</w:t>
            </w:r>
          </w:p>
        </w:tc>
        <w:tc>
          <w:tcPr>
            <w:tcW w:w="5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hideMark/>
          </w:tcPr>
          <w:p w14:paraId="6516AB4E" w14:textId="2CE79599" w:rsidR="00941592" w:rsidRPr="0020615F" w:rsidRDefault="00941592" w:rsidP="00941592">
            <w:pPr>
              <w:spacing w:before="120" w:after="120" w:line="256" w:lineRule="auto"/>
              <w:jc w:val="both"/>
              <w:rPr>
                <w:rFonts w:eastAsia="Calibri" w:cs="Arial"/>
              </w:rPr>
            </w:pPr>
            <w:r w:rsidRPr="29F5777F">
              <w:rPr>
                <w:rFonts w:eastAsia="Calibri" w:cs="Arial"/>
              </w:rPr>
              <w:t xml:space="preserve">Council to promote the Dalby CBD development investment prospectus to encourage development partnerships for a cohesive, contemporary town centre to attract more homes to be built in the region.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2FE8C504" w14:textId="3D025AFA" w:rsidR="00941592" w:rsidRPr="005F257A" w:rsidRDefault="00941592" w:rsidP="005F257A">
            <w:pPr>
              <w:pStyle w:val="ListParagraph"/>
              <w:numPr>
                <w:ilvl w:val="0"/>
                <w:numId w:val="15"/>
              </w:numPr>
              <w:spacing w:before="120" w:after="120" w:line="257" w:lineRule="auto"/>
              <w:ind w:left="429"/>
              <w:rPr>
                <w:rFonts w:eastAsia="Calibri" w:cs="Arial"/>
              </w:rPr>
            </w:pPr>
            <w:r w:rsidRPr="005F257A">
              <w:rPr>
                <w:rFonts w:eastAsia="Calibri" w:cs="Arial"/>
              </w:rPr>
              <w:t>Western Downs Regional Council</w:t>
            </w:r>
          </w:p>
          <w:p w14:paraId="472456D2" w14:textId="0FDAE726" w:rsidR="00941592" w:rsidRPr="005F257A" w:rsidRDefault="00941592" w:rsidP="005F257A">
            <w:pPr>
              <w:pStyle w:val="ListParagraph"/>
              <w:numPr>
                <w:ilvl w:val="0"/>
                <w:numId w:val="15"/>
              </w:numPr>
              <w:spacing w:before="120" w:after="120" w:line="257" w:lineRule="auto"/>
              <w:ind w:left="429"/>
              <w:rPr>
                <w:rFonts w:eastAsia="Calibri" w:cs="Arial"/>
              </w:rPr>
            </w:pPr>
            <w:r w:rsidRPr="005F257A">
              <w:rPr>
                <w:rFonts w:eastAsia="Calibri" w:cs="Arial"/>
              </w:rPr>
              <w:t xml:space="preserve">Landlords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vAlign w:val="center"/>
          </w:tcPr>
          <w:p w14:paraId="14EC634C" w14:textId="60A069B3" w:rsidR="00941592" w:rsidRPr="005F257A" w:rsidRDefault="00941592" w:rsidP="005F257A">
            <w:pPr>
              <w:pStyle w:val="ListParagraph"/>
              <w:numPr>
                <w:ilvl w:val="0"/>
                <w:numId w:val="15"/>
              </w:numPr>
              <w:spacing w:before="120" w:after="120" w:line="257" w:lineRule="auto"/>
              <w:ind w:left="429"/>
              <w:rPr>
                <w:rFonts w:eastAsia="Calibri" w:cs="Arial"/>
              </w:rPr>
            </w:pPr>
            <w:r w:rsidRPr="005F257A">
              <w:rPr>
                <w:rFonts w:eastAsia="Calibri" w:cs="Arial"/>
              </w:rPr>
              <w:t xml:space="preserve">Increased housing supply and diversity of supply. </w:t>
            </w:r>
          </w:p>
          <w:p w14:paraId="58238EC7" w14:textId="027243CB" w:rsidR="00941592" w:rsidRPr="005F257A" w:rsidRDefault="00941592" w:rsidP="005F257A">
            <w:pPr>
              <w:pStyle w:val="ListParagraph"/>
              <w:numPr>
                <w:ilvl w:val="0"/>
                <w:numId w:val="15"/>
              </w:numPr>
              <w:spacing w:before="120" w:after="120" w:line="257" w:lineRule="auto"/>
              <w:ind w:left="429"/>
              <w:rPr>
                <w:rFonts w:eastAsia="Calibri" w:cs="Arial"/>
              </w:rPr>
            </w:pPr>
            <w:r w:rsidRPr="005F257A">
              <w:rPr>
                <w:rFonts w:eastAsia="Calibri" w:cs="Arial"/>
              </w:rPr>
              <w:t>Rental vacancy above 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31B6C1AD" w14:textId="2C24E2FE" w:rsidR="00941592" w:rsidRPr="0020615F" w:rsidRDefault="2B95965B" w:rsidP="00941592">
            <w:pPr>
              <w:spacing w:before="120" w:after="120" w:line="256" w:lineRule="auto"/>
              <w:rPr>
                <w:rFonts w:eastAsia="Calibri" w:cs="Arial"/>
              </w:rPr>
            </w:pPr>
            <w:r w:rsidRPr="2B95965B">
              <w:rPr>
                <w:rFonts w:eastAsia="Calibri" w:cs="Arial"/>
              </w:rPr>
              <w:t>Quarter 1 2024</w:t>
            </w:r>
          </w:p>
        </w:tc>
      </w:tr>
      <w:tr w:rsidR="00941592" w:rsidRPr="0020615F" w14:paraId="47CCE74B" w14:textId="77777777" w:rsidTr="005F257A">
        <w:trPr>
          <w:trHeight w:val="1302"/>
        </w:trPr>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42A820FC" w14:textId="32445081" w:rsidR="00941592" w:rsidRPr="0020615F" w:rsidRDefault="00941592" w:rsidP="00941592">
            <w:pPr>
              <w:spacing w:line="256" w:lineRule="auto"/>
              <w:jc w:val="center"/>
              <w:rPr>
                <w:rFonts w:eastAsia="Calibri" w:cs="Arial"/>
                <w:szCs w:val="20"/>
              </w:rPr>
            </w:pPr>
            <w:r>
              <w:rPr>
                <w:rFonts w:eastAsia="Calibri" w:cs="Arial"/>
                <w:szCs w:val="20"/>
              </w:rPr>
              <w:t>8.2</w:t>
            </w:r>
          </w:p>
        </w:tc>
        <w:tc>
          <w:tcPr>
            <w:tcW w:w="5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1E9A25C9" w14:textId="381A72C4" w:rsidR="00941592" w:rsidRPr="0020615F" w:rsidRDefault="00941592" w:rsidP="00941592">
            <w:pPr>
              <w:spacing w:before="120" w:after="120" w:line="256" w:lineRule="auto"/>
              <w:jc w:val="both"/>
              <w:rPr>
                <w:rFonts w:eastAsia="Calibri" w:cs="Arial"/>
              </w:rPr>
            </w:pPr>
            <w:r w:rsidRPr="1BA69899">
              <w:rPr>
                <w:rFonts w:eastAsia="Calibri" w:cs="Arial"/>
              </w:rPr>
              <w:t xml:space="preserve">Council to investigate opportunities to attract more builders to the region through incentives </w:t>
            </w:r>
            <w:r w:rsidRPr="2BDA12A5">
              <w:rPr>
                <w:rFonts w:eastAsia="Calibri" w:cs="Arial"/>
              </w:rPr>
              <w:t xml:space="preserve">as part of the </w:t>
            </w:r>
            <w:r w:rsidRPr="64DA252A">
              <w:rPr>
                <w:rFonts w:eastAsia="Calibri" w:cs="Arial"/>
              </w:rPr>
              <w:t xml:space="preserve">business attraction </w:t>
            </w:r>
            <w:r w:rsidRPr="16B40ACC">
              <w:rPr>
                <w:rFonts w:eastAsia="Calibri" w:cs="Arial"/>
              </w:rPr>
              <w:t xml:space="preserve">plan, as included in the Economic </w:t>
            </w:r>
            <w:r w:rsidRPr="786BE486">
              <w:rPr>
                <w:rFonts w:eastAsia="Calibri" w:cs="Arial"/>
              </w:rPr>
              <w:t>Development</w:t>
            </w:r>
            <w:r w:rsidRPr="16B40ACC">
              <w:rPr>
                <w:rFonts w:eastAsia="Calibri" w:cs="Arial"/>
              </w:rPr>
              <w:t xml:space="preserve"> Strategy 2023 – 2028. </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19AB1C00" w14:textId="5555BA63" w:rsidR="00941592" w:rsidRPr="005F257A" w:rsidRDefault="00941592" w:rsidP="005F257A">
            <w:pPr>
              <w:pStyle w:val="ListParagraph"/>
              <w:numPr>
                <w:ilvl w:val="0"/>
                <w:numId w:val="15"/>
              </w:numPr>
              <w:spacing w:before="120" w:after="120" w:line="257" w:lineRule="auto"/>
              <w:ind w:left="429"/>
              <w:rPr>
                <w:rFonts w:eastAsia="Calibri" w:cs="Arial"/>
              </w:rPr>
            </w:pPr>
            <w:r w:rsidRPr="005F257A">
              <w:rPr>
                <w:rFonts w:eastAsia="Calibri" w:cs="Arial"/>
              </w:rPr>
              <w:t xml:space="preserve">Western Downs Regional Council </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Pr>
          <w:p w14:paraId="545DEB50" w14:textId="54DC57D5" w:rsidR="00941592" w:rsidRPr="005F257A" w:rsidRDefault="00941592" w:rsidP="005F257A">
            <w:pPr>
              <w:pStyle w:val="ListParagraph"/>
              <w:numPr>
                <w:ilvl w:val="0"/>
                <w:numId w:val="15"/>
              </w:numPr>
              <w:spacing w:before="120" w:after="120" w:line="257" w:lineRule="auto"/>
              <w:ind w:left="429"/>
              <w:rPr>
                <w:rFonts w:eastAsia="Calibri" w:cs="Arial"/>
              </w:rPr>
            </w:pPr>
            <w:r w:rsidRPr="005F257A">
              <w:rPr>
                <w:rFonts w:eastAsia="Calibri" w:cs="Arial"/>
              </w:rPr>
              <w:t xml:space="preserve">Increased number of builders in region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DBDF"/>
            <w:tcMar>
              <w:top w:w="15" w:type="dxa"/>
              <w:left w:w="108" w:type="dxa"/>
              <w:bottom w:w="0" w:type="dxa"/>
              <w:right w:w="108" w:type="dxa"/>
            </w:tcMar>
            <w:vAlign w:val="center"/>
          </w:tcPr>
          <w:p w14:paraId="7DB4AFB2" w14:textId="30BA9459" w:rsidR="00941592" w:rsidRPr="0020615F" w:rsidRDefault="2B95965B" w:rsidP="2B95965B">
            <w:pPr>
              <w:spacing w:before="120" w:after="120" w:line="256" w:lineRule="auto"/>
              <w:rPr>
                <w:rFonts w:eastAsia="Calibri" w:cs="Arial"/>
              </w:rPr>
            </w:pPr>
            <w:r w:rsidRPr="2B95965B">
              <w:rPr>
                <w:rFonts w:eastAsia="Calibri" w:cs="Arial"/>
              </w:rPr>
              <w:t>Quarter 1 and 2 2024</w:t>
            </w:r>
          </w:p>
          <w:p w14:paraId="1AA85B8D" w14:textId="568933D8" w:rsidR="00941592" w:rsidRPr="0020615F" w:rsidRDefault="00941592" w:rsidP="00941592">
            <w:pPr>
              <w:spacing w:before="120" w:after="120" w:line="256" w:lineRule="auto"/>
              <w:rPr>
                <w:rFonts w:eastAsia="Calibri" w:cs="Arial"/>
              </w:rPr>
            </w:pPr>
          </w:p>
        </w:tc>
      </w:tr>
    </w:tbl>
    <w:p w14:paraId="0B22CA8C" w14:textId="77777777" w:rsidR="00C468EC" w:rsidRDefault="00C468EC" w:rsidP="005F257A">
      <w:pPr>
        <w:spacing w:before="120"/>
        <w:rPr>
          <w:rFonts w:eastAsia="Arial" w:cs="Arial"/>
        </w:rPr>
      </w:pPr>
    </w:p>
    <w:p w14:paraId="0749EFE9" w14:textId="729CF9A9" w:rsidR="00FD0D48" w:rsidRDefault="00FD0D48" w:rsidP="005F257A">
      <w:pPr>
        <w:spacing w:before="120"/>
      </w:pPr>
      <w:r w:rsidRPr="31F491D7">
        <w:rPr>
          <w:rFonts w:eastAsia="Arial" w:cs="Arial"/>
        </w:rPr>
        <w:t>It is important to note that this Local Housing Action Plan provides an overview of available information as a basis for discussion and decision making. It should not be viewed in isolation but considered as part of broad response to supporting housing need across both the Western Downs region and the State more broadly.</w:t>
      </w:r>
    </w:p>
    <w:p w14:paraId="17A79973" w14:textId="0B5868EF" w:rsidR="001E668B" w:rsidRDefault="00170ADF" w:rsidP="001E668B">
      <w:pPr>
        <w:pStyle w:val="Heading2"/>
      </w:pPr>
      <w:bookmarkStart w:id="91" w:name="_Toc148032554"/>
      <w:bookmarkStart w:id="92" w:name="_Toc154059197"/>
      <w:r>
        <w:lastRenderedPageBreak/>
        <w:t xml:space="preserve">6.2 </w:t>
      </w:r>
      <w:r w:rsidR="5FC05D9E" w:rsidRPr="003033E3">
        <w:t>Next Steps</w:t>
      </w:r>
      <w:bookmarkEnd w:id="91"/>
      <w:bookmarkEnd w:id="92"/>
      <w:r w:rsidR="5FC05D9E" w:rsidRPr="003033E3">
        <w:t xml:space="preserve"> </w:t>
      </w:r>
    </w:p>
    <w:p w14:paraId="2D5BE4F3" w14:textId="7CB1FD0F" w:rsidR="00657A04" w:rsidRDefault="001E668B" w:rsidP="00F004E8">
      <w:pPr>
        <w:spacing w:before="120" w:after="120"/>
      </w:pPr>
      <w:r>
        <w:t xml:space="preserve">A working group of key representatives from </w:t>
      </w:r>
      <w:r w:rsidR="00097F24">
        <w:t xml:space="preserve">Western Downs Regional </w:t>
      </w:r>
      <w:r>
        <w:t>Council and select State Government agencies will progress actions, review findings, report quarterly and develop and test next steps.</w:t>
      </w:r>
    </w:p>
    <w:p w14:paraId="4C093782" w14:textId="77777777" w:rsidR="001B66CF" w:rsidRDefault="001B66CF" w:rsidP="00F004E8">
      <w:pPr>
        <w:spacing w:before="120" w:after="120"/>
      </w:pPr>
    </w:p>
    <w:p w14:paraId="1AF1E106" w14:textId="0E5BB76C" w:rsidR="004A1FB8" w:rsidRPr="00780691" w:rsidRDefault="004A1FB8" w:rsidP="00121787">
      <w:pPr>
        <w:pStyle w:val="Heading2"/>
        <w:rPr>
          <w:sz w:val="18"/>
          <w:szCs w:val="18"/>
        </w:rPr>
      </w:pPr>
    </w:p>
    <w:sectPr w:rsidR="004A1FB8" w:rsidRPr="00780691" w:rsidSect="00B56002">
      <w:pgSz w:w="16838" w:h="11906" w:orient="landscape"/>
      <w:pgMar w:top="1080" w:right="1440" w:bottom="108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A04E8" w14:textId="77777777" w:rsidR="00067F23" w:rsidRDefault="00067F23" w:rsidP="00F752DB">
      <w:pPr>
        <w:spacing w:after="0"/>
      </w:pPr>
      <w:r>
        <w:separator/>
      </w:r>
    </w:p>
  </w:endnote>
  <w:endnote w:type="continuationSeparator" w:id="0">
    <w:p w14:paraId="3BC2FAC8" w14:textId="77777777" w:rsidR="00067F23" w:rsidRDefault="00067F23" w:rsidP="00F752DB">
      <w:pPr>
        <w:spacing w:after="0"/>
      </w:pPr>
      <w:r>
        <w:continuationSeparator/>
      </w:r>
    </w:p>
  </w:endnote>
  <w:endnote w:type="continuationNotice" w:id="1">
    <w:p w14:paraId="3B3A3A06" w14:textId="77777777" w:rsidR="00067F23" w:rsidRDefault="00067F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05E15784" w:rsidR="007A7AD0" w:rsidRPr="00381F07" w:rsidRDefault="008A74FA" w:rsidP="008A74FA">
    <w:pPr>
      <w:pStyle w:val="Footer"/>
      <w:pBdr>
        <w:top w:val="single" w:sz="4" w:space="9" w:color="7F7F7F" w:themeColor="text1" w:themeTint="80"/>
      </w:pBdr>
      <w:spacing w:before="360"/>
      <w:contextualSpacing/>
      <w:rPr>
        <w:noProof/>
        <w:color w:val="404040" w:themeColor="text1" w:themeTint="BF"/>
      </w:rPr>
    </w:pPr>
    <w:r w:rsidRPr="00702EE1">
      <w:rPr>
        <w:noProof/>
        <w:color w:val="455B25"/>
      </w:rPr>
      <w:t xml:space="preserve">WESTERN DOWNS REGIONAL COUNCIL   </w:t>
    </w:r>
    <w:r w:rsidR="00702EE1" w:rsidRPr="00597B01">
      <w:rPr>
        <w:rFonts w:ascii="Arial Black" w:hAnsi="Arial Black"/>
        <w:b/>
        <w:bCs/>
        <w:noProof/>
        <w:color w:val="455B25"/>
      </w:rPr>
      <w:t>LOCAL HOUSING ACTION PLAN</w:t>
    </w:r>
    <w:r w:rsidR="003B7AD6">
      <w:rPr>
        <w:rFonts w:ascii="Arial Black" w:hAnsi="Arial Black"/>
        <w:b/>
        <w:bCs/>
        <w:noProof/>
        <w:color w:val="455B25"/>
      </w:rPr>
      <w:t xml:space="preserve"> </w:t>
    </w:r>
    <w:r w:rsidR="003B7AD6">
      <w:rPr>
        <w:noProof/>
        <w:color w:val="455B25"/>
      </w:rPr>
      <w:t xml:space="preserve"> </w:t>
    </w:r>
    <w:r w:rsidR="00357050">
      <w:rPr>
        <w:noProof/>
        <w:color w:val="455B25"/>
      </w:rPr>
      <w:t>February 2024</w:t>
    </w:r>
    <w:r w:rsidR="00702EE1">
      <w:tab/>
    </w:r>
    <w:r w:rsidR="00702EE1" w:rsidRPr="00702EE1">
      <w:rPr>
        <w:noProof/>
        <w:color w:val="455B25"/>
      </w:rPr>
      <w:t xml:space="preserve">PAGE </w:t>
    </w:r>
    <w:r w:rsidR="00D33D1F" w:rsidRPr="00702EE1">
      <w:rPr>
        <w:noProof/>
        <w:color w:val="455B25"/>
      </w:rPr>
      <w:fldChar w:fldCharType="begin"/>
    </w:r>
    <w:r w:rsidR="00D33D1F" w:rsidRPr="00702EE1">
      <w:rPr>
        <w:noProof/>
        <w:color w:val="455B25"/>
      </w:rPr>
      <w:instrText xml:space="preserve"> PAGE   \* MERGEFORMAT </w:instrText>
    </w:r>
    <w:r w:rsidR="00D33D1F" w:rsidRPr="00702EE1">
      <w:rPr>
        <w:noProof/>
        <w:color w:val="455B25"/>
      </w:rPr>
      <w:fldChar w:fldCharType="separate"/>
    </w:r>
    <w:r w:rsidR="00D33D1F" w:rsidRPr="00702EE1">
      <w:rPr>
        <w:noProof/>
        <w:color w:val="455B25"/>
      </w:rPr>
      <w:t>2</w:t>
    </w:r>
    <w:r w:rsidR="00D33D1F" w:rsidRPr="00702EE1">
      <w:rPr>
        <w:noProof/>
        <w:color w:val="455B2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8ADD" w14:textId="77777777" w:rsidR="00B56002" w:rsidRPr="00381F07" w:rsidRDefault="00B56002" w:rsidP="00B56002">
    <w:pPr>
      <w:pStyle w:val="Footer"/>
      <w:pBdr>
        <w:top w:val="single" w:sz="4" w:space="9" w:color="7F7F7F" w:themeColor="text1" w:themeTint="80"/>
      </w:pBdr>
      <w:spacing w:before="360"/>
      <w:contextualSpacing/>
      <w:rPr>
        <w:noProof/>
        <w:color w:val="404040" w:themeColor="text1" w:themeTint="BF"/>
      </w:rPr>
    </w:pPr>
    <w:r w:rsidRPr="00702EE1">
      <w:rPr>
        <w:noProof/>
        <w:color w:val="455B25"/>
      </w:rPr>
      <w:t xml:space="preserve">WESTERN DOWNS REGIONAL COUNCIL   </w:t>
    </w:r>
    <w:r w:rsidRPr="00597B01">
      <w:rPr>
        <w:rFonts w:ascii="Arial Black" w:hAnsi="Arial Black"/>
        <w:b/>
        <w:bCs/>
        <w:noProof/>
        <w:color w:val="455B25"/>
      </w:rPr>
      <w:t>LOCAL HOUSING ACTION PLAN</w:t>
    </w:r>
    <w:r>
      <w:rPr>
        <w:noProof/>
        <w:color w:val="455B25"/>
      </w:rPr>
      <w:t xml:space="preserve">  OCTOBER 2023 DRAFT</w:t>
    </w:r>
    <w:r w:rsidRPr="003556A1">
      <w:rPr>
        <w:noProof/>
      </w:rPr>
      <w:t xml:space="preserve"> </w:t>
    </w:r>
    <w:r>
      <w:tab/>
    </w:r>
    <w:r w:rsidRPr="00702EE1">
      <w:rPr>
        <w:noProof/>
        <w:color w:val="455B25"/>
      </w:rPr>
      <w:t xml:space="preserve">PAGE </w:t>
    </w:r>
    <w:r w:rsidRPr="00702EE1">
      <w:rPr>
        <w:noProof/>
        <w:color w:val="455B25"/>
      </w:rPr>
      <w:fldChar w:fldCharType="begin"/>
    </w:r>
    <w:r w:rsidRPr="00702EE1">
      <w:rPr>
        <w:noProof/>
        <w:color w:val="455B25"/>
      </w:rPr>
      <w:instrText xml:space="preserve"> PAGE   \* MERGEFORMAT </w:instrText>
    </w:r>
    <w:r w:rsidRPr="00702EE1">
      <w:rPr>
        <w:noProof/>
        <w:color w:val="455B25"/>
      </w:rPr>
      <w:fldChar w:fldCharType="separate"/>
    </w:r>
    <w:r>
      <w:rPr>
        <w:noProof/>
        <w:color w:val="455B25"/>
      </w:rPr>
      <w:t>26</w:t>
    </w:r>
    <w:r w:rsidRPr="00702EE1">
      <w:rPr>
        <w:noProof/>
        <w:color w:val="455B25"/>
      </w:rPr>
      <w:fldChar w:fldCharType="end"/>
    </w:r>
  </w:p>
  <w:p w14:paraId="0DE0190C" w14:textId="2ED7B1BE" w:rsidR="000140F8" w:rsidRDefault="00664AA6" w:rsidP="00664AA6">
    <w:pPr>
      <w:pStyle w:val="Footer"/>
      <w:tabs>
        <w:tab w:val="clear" w:pos="4513"/>
        <w:tab w:val="clear" w:pos="9026"/>
        <w:tab w:val="right" w:pos="9498"/>
      </w:tabs>
      <w:ind w:left="-142" w:right="-472"/>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598C2" w14:textId="77777777" w:rsidR="00067F23" w:rsidRDefault="00067F23" w:rsidP="00F752DB">
      <w:pPr>
        <w:spacing w:after="0"/>
      </w:pPr>
      <w:r>
        <w:separator/>
      </w:r>
    </w:p>
  </w:footnote>
  <w:footnote w:type="continuationSeparator" w:id="0">
    <w:p w14:paraId="0E62A061" w14:textId="77777777" w:rsidR="00067F23" w:rsidRDefault="00067F23" w:rsidP="00F752DB">
      <w:pPr>
        <w:spacing w:after="0"/>
      </w:pPr>
      <w:r>
        <w:continuationSeparator/>
      </w:r>
    </w:p>
  </w:footnote>
  <w:footnote w:type="continuationNotice" w:id="1">
    <w:p w14:paraId="7C61D4AE" w14:textId="77777777" w:rsidR="00067F23" w:rsidRDefault="00067F23">
      <w:pPr>
        <w:spacing w:after="0"/>
      </w:pPr>
    </w:p>
  </w:footnote>
  <w:footnote w:id="2">
    <w:p w14:paraId="099877E1" w14:textId="77777777" w:rsidR="00523E72" w:rsidRPr="003A30D9" w:rsidRDefault="00523E72" w:rsidP="00523E72">
      <w:pPr>
        <w:pStyle w:val="FootnoteText"/>
        <w:rPr>
          <w:sz w:val="18"/>
          <w:szCs w:val="18"/>
        </w:rPr>
      </w:pPr>
      <w:r>
        <w:rPr>
          <w:rStyle w:val="FootnoteReference"/>
        </w:rPr>
        <w:footnoteRef/>
      </w:r>
      <w:r>
        <w:t xml:space="preserve"> </w:t>
      </w:r>
      <w:r w:rsidRPr="00B33D64">
        <w:rPr>
          <w:sz w:val="16"/>
          <w:szCs w:val="16"/>
        </w:rPr>
        <w:t>Australian Bureau of Statistics, Regional Population Growth, Australia, June 2022</w:t>
      </w:r>
    </w:p>
  </w:footnote>
  <w:footnote w:id="3">
    <w:p w14:paraId="52328658" w14:textId="6A98495F" w:rsidR="006274DB" w:rsidRDefault="006274DB">
      <w:pPr>
        <w:pStyle w:val="FootnoteText"/>
      </w:pPr>
      <w:r>
        <w:rPr>
          <w:rStyle w:val="FootnoteReference"/>
        </w:rPr>
        <w:footnoteRef/>
      </w:r>
      <w:r>
        <w:t xml:space="preserve"> </w:t>
      </w:r>
      <w:r w:rsidRPr="00B33D64">
        <w:rPr>
          <w:sz w:val="16"/>
          <w:szCs w:val="16"/>
        </w:rPr>
        <w:t>Australian Bureau of Statistics, Regional Profile Western Downs, 2021</w:t>
      </w:r>
    </w:p>
  </w:footnote>
  <w:footnote w:id="4">
    <w:p w14:paraId="7750E916" w14:textId="1C8F0B5A" w:rsidR="00E24940" w:rsidRPr="00E24940" w:rsidRDefault="00E24940" w:rsidP="00E24940">
      <w:pPr>
        <w:spacing w:before="120" w:after="120"/>
        <w:rPr>
          <w:color w:val="000000" w:themeColor="text1"/>
          <w:sz w:val="14"/>
          <w:szCs w:val="14"/>
        </w:rPr>
      </w:pPr>
      <w:r w:rsidRPr="00E24940">
        <w:rPr>
          <w:color w:val="000000" w:themeColor="text1"/>
          <w:sz w:val="14"/>
          <w:szCs w:val="14"/>
        </w:rPr>
        <w:footnoteRef/>
      </w:r>
      <w:r w:rsidRPr="00E24940">
        <w:rPr>
          <w:color w:val="000000" w:themeColor="text1"/>
          <w:sz w:val="14"/>
          <w:szCs w:val="14"/>
        </w:rPr>
        <w:t xml:space="preserve"> Australian Bureau of Statistics, Census All persons QuickStats, latest release 2021</w:t>
      </w:r>
    </w:p>
  </w:footnote>
  <w:footnote w:id="5">
    <w:p w14:paraId="690AC027" w14:textId="7B874D72" w:rsidR="00973025" w:rsidRDefault="00973025">
      <w:pPr>
        <w:pStyle w:val="FootnoteText"/>
      </w:pPr>
      <w:r>
        <w:rPr>
          <w:rStyle w:val="FootnoteReference"/>
        </w:rPr>
        <w:footnoteRef/>
      </w:r>
      <w:r>
        <w:t xml:space="preserve"> </w:t>
      </w:r>
      <w:r w:rsidR="00FE547D" w:rsidRPr="00693021">
        <w:rPr>
          <w:color w:val="000000" w:themeColor="text1"/>
          <w:sz w:val="14"/>
          <w:szCs w:val="14"/>
        </w:rPr>
        <w:t>Id (Informed Decisions), Queensland Government Western Downs Regional Council</w:t>
      </w:r>
      <w:r w:rsidR="004C422F">
        <w:rPr>
          <w:color w:val="000000" w:themeColor="text1"/>
          <w:sz w:val="14"/>
          <w:szCs w:val="14"/>
        </w:rPr>
        <w:t xml:space="preserve">, Rental and Mortgage </w:t>
      </w:r>
      <w:r w:rsidR="001B29AC">
        <w:rPr>
          <w:color w:val="000000" w:themeColor="text1"/>
          <w:sz w:val="14"/>
          <w:szCs w:val="14"/>
        </w:rPr>
        <w:t>Stress</w:t>
      </w:r>
      <w:r w:rsidR="00FE547D" w:rsidRPr="00693021">
        <w:rPr>
          <w:color w:val="000000" w:themeColor="text1"/>
          <w:sz w:val="14"/>
          <w:szCs w:val="14"/>
        </w:rPr>
        <w:t>, March 2023.</w:t>
      </w:r>
    </w:p>
  </w:footnote>
  <w:footnote w:id="6">
    <w:p w14:paraId="51C79D0A" w14:textId="54DD242E" w:rsidR="00FE59F4" w:rsidRDefault="00FE59F4">
      <w:pPr>
        <w:pStyle w:val="FootnoteText"/>
      </w:pPr>
      <w:r>
        <w:rPr>
          <w:rStyle w:val="FootnoteReference"/>
        </w:rPr>
        <w:footnoteRef/>
      </w:r>
      <w:r>
        <w:t xml:space="preserve"> </w:t>
      </w:r>
      <w:r w:rsidRPr="00693021">
        <w:rPr>
          <w:color w:val="000000" w:themeColor="text1"/>
          <w:sz w:val="14"/>
          <w:szCs w:val="14"/>
        </w:rPr>
        <w:t>Id (Informed Decisions), Queensland Government Western Downs Regional Council</w:t>
      </w:r>
      <w:r>
        <w:rPr>
          <w:color w:val="000000" w:themeColor="text1"/>
          <w:sz w:val="14"/>
          <w:szCs w:val="14"/>
        </w:rPr>
        <w:t>, Rental and Mortgage Stress</w:t>
      </w:r>
      <w:r w:rsidRPr="00693021">
        <w:rPr>
          <w:color w:val="000000" w:themeColor="text1"/>
          <w:sz w:val="14"/>
          <w:szCs w:val="14"/>
        </w:rPr>
        <w:t>, March 2023.</w:t>
      </w:r>
    </w:p>
  </w:footnote>
  <w:footnote w:id="7">
    <w:p w14:paraId="310DACF6" w14:textId="6B8F1109" w:rsidR="00355E32" w:rsidRPr="00693021" w:rsidRDefault="00355E32">
      <w:pPr>
        <w:pStyle w:val="FootnoteText"/>
        <w:rPr>
          <w:color w:val="000000" w:themeColor="text1"/>
          <w:sz w:val="14"/>
          <w:szCs w:val="14"/>
        </w:rPr>
      </w:pPr>
      <w:r w:rsidRPr="00B51A84">
        <w:rPr>
          <w:rStyle w:val="FootnoteReference"/>
          <w:color w:val="000000" w:themeColor="text1"/>
          <w:sz w:val="18"/>
          <w:szCs w:val="18"/>
        </w:rPr>
        <w:footnoteRef/>
      </w:r>
      <w:r w:rsidRPr="00B51A84">
        <w:rPr>
          <w:color w:val="000000" w:themeColor="text1"/>
          <w:sz w:val="18"/>
          <w:szCs w:val="18"/>
        </w:rPr>
        <w:t xml:space="preserve"> </w:t>
      </w:r>
      <w:r w:rsidR="00785760" w:rsidRPr="00B51A84">
        <w:rPr>
          <w:color w:val="000000" w:themeColor="text1"/>
          <w:sz w:val="18"/>
          <w:szCs w:val="18"/>
        </w:rPr>
        <w:t xml:space="preserve"> </w:t>
      </w:r>
      <w:r w:rsidR="005B730E" w:rsidRPr="00693021">
        <w:rPr>
          <w:color w:val="000000" w:themeColor="text1"/>
          <w:sz w:val="14"/>
          <w:szCs w:val="14"/>
        </w:rPr>
        <w:t>Id (Informed Decisions)</w:t>
      </w:r>
      <w:r w:rsidR="00020B18" w:rsidRPr="00693021">
        <w:rPr>
          <w:color w:val="000000" w:themeColor="text1"/>
          <w:sz w:val="14"/>
          <w:szCs w:val="14"/>
        </w:rPr>
        <w:t xml:space="preserve">, </w:t>
      </w:r>
      <w:r w:rsidR="40FDEF96" w:rsidRPr="00693021">
        <w:rPr>
          <w:color w:val="000000" w:themeColor="text1"/>
          <w:sz w:val="14"/>
          <w:szCs w:val="14"/>
        </w:rPr>
        <w:t xml:space="preserve">Queensland </w:t>
      </w:r>
      <w:r w:rsidR="491A3D4D" w:rsidRPr="00693021">
        <w:rPr>
          <w:color w:val="000000" w:themeColor="text1"/>
          <w:sz w:val="14"/>
          <w:szCs w:val="14"/>
        </w:rPr>
        <w:t>Government Western</w:t>
      </w:r>
      <w:r w:rsidR="00FA4C1F" w:rsidRPr="00693021">
        <w:rPr>
          <w:color w:val="000000" w:themeColor="text1"/>
          <w:sz w:val="14"/>
          <w:szCs w:val="14"/>
        </w:rPr>
        <w:t xml:space="preserve"> Downs Regional Council Population and household forecasts, 2021 to 20</w:t>
      </w:r>
      <w:r w:rsidR="00ED582F" w:rsidRPr="00693021">
        <w:rPr>
          <w:color w:val="000000" w:themeColor="text1"/>
          <w:sz w:val="14"/>
          <w:szCs w:val="14"/>
        </w:rPr>
        <w:t xml:space="preserve">46, </w:t>
      </w:r>
      <w:r w:rsidR="00FA4C1F" w:rsidRPr="00693021">
        <w:rPr>
          <w:color w:val="000000" w:themeColor="text1"/>
          <w:sz w:val="14"/>
          <w:szCs w:val="14"/>
        </w:rPr>
        <w:t>March 2023.</w:t>
      </w:r>
    </w:p>
  </w:footnote>
  <w:footnote w:id="8">
    <w:p w14:paraId="3429B310" w14:textId="2A310D2C" w:rsidR="00903A8D" w:rsidRPr="00693021" w:rsidRDefault="00903A8D" w:rsidP="00903A8D">
      <w:pPr>
        <w:pStyle w:val="FootnoteText"/>
        <w:rPr>
          <w:color w:val="000000" w:themeColor="text1"/>
          <w:sz w:val="14"/>
          <w:szCs w:val="14"/>
        </w:rPr>
      </w:pPr>
      <w:r w:rsidRPr="00B51A84">
        <w:rPr>
          <w:rStyle w:val="FootnoteReference"/>
          <w:color w:val="000000" w:themeColor="text1"/>
          <w:sz w:val="18"/>
          <w:szCs w:val="18"/>
        </w:rPr>
        <w:footnoteRef/>
      </w:r>
      <w:r w:rsidRPr="00B51A84">
        <w:rPr>
          <w:color w:val="000000" w:themeColor="text1"/>
          <w:sz w:val="18"/>
          <w:szCs w:val="18"/>
        </w:rPr>
        <w:t xml:space="preserve"> </w:t>
      </w:r>
      <w:r w:rsidR="003B68D9" w:rsidRPr="00693021">
        <w:rPr>
          <w:color w:val="000000" w:themeColor="text1"/>
          <w:sz w:val="14"/>
          <w:szCs w:val="14"/>
        </w:rPr>
        <w:t>Id (</w:t>
      </w:r>
      <w:r w:rsidR="000E69AC" w:rsidRPr="00693021">
        <w:rPr>
          <w:color w:val="000000" w:themeColor="text1"/>
          <w:sz w:val="14"/>
          <w:szCs w:val="14"/>
        </w:rPr>
        <w:t>Informed Decisions</w:t>
      </w:r>
      <w:r w:rsidR="003B68D9" w:rsidRPr="00693021">
        <w:rPr>
          <w:color w:val="000000" w:themeColor="text1"/>
          <w:sz w:val="14"/>
          <w:szCs w:val="14"/>
        </w:rPr>
        <w:t>)</w:t>
      </w:r>
      <w:r w:rsidR="000E69AC" w:rsidRPr="00693021">
        <w:rPr>
          <w:color w:val="000000" w:themeColor="text1"/>
          <w:sz w:val="14"/>
          <w:szCs w:val="14"/>
        </w:rPr>
        <w:t>,</w:t>
      </w:r>
      <w:r w:rsidRPr="00693021">
        <w:rPr>
          <w:color w:val="000000" w:themeColor="text1"/>
          <w:sz w:val="14"/>
          <w:szCs w:val="14"/>
        </w:rPr>
        <w:t xml:space="preserve"> </w:t>
      </w:r>
      <w:r w:rsidR="007F73B4" w:rsidRPr="00693021">
        <w:rPr>
          <w:color w:val="000000" w:themeColor="text1"/>
          <w:sz w:val="14"/>
          <w:szCs w:val="14"/>
        </w:rPr>
        <w:t xml:space="preserve">Western Downs Regional Council </w:t>
      </w:r>
      <w:r w:rsidRPr="00693021">
        <w:rPr>
          <w:color w:val="000000" w:themeColor="text1"/>
          <w:sz w:val="14"/>
          <w:szCs w:val="14"/>
        </w:rPr>
        <w:t>Population</w:t>
      </w:r>
      <w:r w:rsidR="00675E53" w:rsidRPr="00693021">
        <w:rPr>
          <w:color w:val="000000" w:themeColor="text1"/>
          <w:sz w:val="14"/>
          <w:szCs w:val="14"/>
        </w:rPr>
        <w:t>,</w:t>
      </w:r>
      <w:r w:rsidRPr="00693021">
        <w:rPr>
          <w:color w:val="000000" w:themeColor="text1"/>
          <w:sz w:val="14"/>
          <w:szCs w:val="14"/>
        </w:rPr>
        <w:t xml:space="preserve"> and household forecasts, 2021 to 2046</w:t>
      </w:r>
      <w:r w:rsidR="00675E53" w:rsidRPr="00693021">
        <w:rPr>
          <w:color w:val="000000" w:themeColor="text1"/>
          <w:sz w:val="14"/>
          <w:szCs w:val="14"/>
        </w:rPr>
        <w:t>,</w:t>
      </w:r>
      <w:r w:rsidRPr="00693021">
        <w:rPr>
          <w:color w:val="000000" w:themeColor="text1"/>
          <w:sz w:val="14"/>
          <w:szCs w:val="14"/>
        </w:rPr>
        <w:t xml:space="preserve"> March 2023.</w:t>
      </w:r>
    </w:p>
  </w:footnote>
  <w:footnote w:id="9">
    <w:p w14:paraId="2AEC047C" w14:textId="77777777" w:rsidR="00A46B54" w:rsidRPr="009A0741" w:rsidRDefault="00A46B54" w:rsidP="00A46B54">
      <w:pPr>
        <w:pStyle w:val="FootnoteText"/>
        <w:rPr>
          <w:color w:val="FFFFFF" w:themeColor="background1"/>
          <w:sz w:val="14"/>
          <w:szCs w:val="14"/>
        </w:rPr>
      </w:pPr>
      <w:r w:rsidRPr="009A0741">
        <w:rPr>
          <w:rStyle w:val="FootnoteReference"/>
          <w:color w:val="FFFFFF" w:themeColor="background1"/>
        </w:rPr>
        <w:footnoteRef/>
      </w:r>
      <w:r w:rsidRPr="009A0741">
        <w:rPr>
          <w:rStyle w:val="FootnoteReference"/>
          <w:color w:val="FFFFFF" w:themeColor="background1"/>
        </w:rPr>
        <w:t xml:space="preserve"> </w:t>
      </w:r>
      <w:r w:rsidRPr="009A0741">
        <w:rPr>
          <w:color w:val="FFFFFF" w:themeColor="background1"/>
          <w:sz w:val="14"/>
          <w:szCs w:val="14"/>
        </w:rPr>
        <w:t xml:space="preserve">Australian Bureau of Statistics, Census of Population and Housing, Western Downs, 2021 edition. </w:t>
      </w:r>
    </w:p>
  </w:footnote>
  <w:footnote w:id="10">
    <w:p w14:paraId="7637BE86" w14:textId="32270503" w:rsidR="00903F7C" w:rsidRPr="00BD46A4" w:rsidRDefault="00903F7C">
      <w:pPr>
        <w:pStyle w:val="FootnoteText"/>
        <w:rPr>
          <w:color w:val="000000" w:themeColor="text1"/>
          <w:sz w:val="14"/>
          <w:szCs w:val="14"/>
        </w:rPr>
      </w:pPr>
      <w:r>
        <w:rPr>
          <w:rStyle w:val="FootnoteReference"/>
        </w:rPr>
        <w:footnoteRef/>
      </w:r>
      <w:r>
        <w:t xml:space="preserve"> </w:t>
      </w:r>
      <w:r w:rsidR="00E721F1" w:rsidRPr="00BD46A4">
        <w:rPr>
          <w:color w:val="000000" w:themeColor="text1"/>
          <w:sz w:val="14"/>
          <w:szCs w:val="14"/>
        </w:rPr>
        <w:t xml:space="preserve">First Nations People, </w:t>
      </w:r>
      <w:r w:rsidR="00E966CA" w:rsidRPr="00BD46A4">
        <w:rPr>
          <w:color w:val="000000" w:themeColor="text1"/>
          <w:sz w:val="14"/>
          <w:szCs w:val="14"/>
        </w:rPr>
        <w:t>Welcome</w:t>
      </w:r>
      <w:r w:rsidR="00E721F1" w:rsidRPr="00BD46A4">
        <w:rPr>
          <w:color w:val="000000" w:themeColor="text1"/>
          <w:sz w:val="14"/>
          <w:szCs w:val="14"/>
        </w:rPr>
        <w:t xml:space="preserve"> to Country and </w:t>
      </w:r>
      <w:r w:rsidR="00E966CA" w:rsidRPr="00BD46A4">
        <w:rPr>
          <w:color w:val="000000" w:themeColor="text1"/>
          <w:sz w:val="14"/>
          <w:szCs w:val="14"/>
        </w:rPr>
        <w:t>Acknowledgment</w:t>
      </w:r>
      <w:r w:rsidR="00E721F1" w:rsidRPr="00BD46A4">
        <w:rPr>
          <w:color w:val="000000" w:themeColor="text1"/>
          <w:sz w:val="14"/>
          <w:szCs w:val="14"/>
        </w:rPr>
        <w:t xml:space="preserve"> of </w:t>
      </w:r>
      <w:r w:rsidR="00E966CA" w:rsidRPr="00BD46A4">
        <w:rPr>
          <w:color w:val="000000" w:themeColor="text1"/>
          <w:sz w:val="14"/>
          <w:szCs w:val="14"/>
        </w:rPr>
        <w:t xml:space="preserve">Traditional owners, </w:t>
      </w:r>
      <w:hyperlink r:id="rId1" w:anchor=":~:text=Council%20supports%20the%20practice%20of,around%20the%20Bunya%20Mountains%20area." w:history="1">
        <w:r w:rsidR="00E966CA" w:rsidRPr="00BD46A4">
          <w:rPr>
            <w:color w:val="000000" w:themeColor="text1"/>
            <w:sz w:val="14"/>
            <w:szCs w:val="14"/>
          </w:rPr>
          <w:t>First Nations People Western Downs Regional Council (wdrc.qld.gov.au)</w:t>
        </w:r>
      </w:hyperlink>
    </w:p>
  </w:footnote>
  <w:footnote w:id="11">
    <w:p w14:paraId="71C9C5F8" w14:textId="1C6E702B" w:rsidR="00895A8A" w:rsidRDefault="00895A8A">
      <w:pPr>
        <w:pStyle w:val="FootnoteText"/>
      </w:pPr>
      <w:r>
        <w:rPr>
          <w:rStyle w:val="FootnoteReference"/>
        </w:rPr>
        <w:footnoteRef/>
      </w:r>
      <w:r>
        <w:t xml:space="preserve"> </w:t>
      </w:r>
      <w:r w:rsidRPr="00693021">
        <w:rPr>
          <w:color w:val="000000" w:themeColor="text1"/>
          <w:sz w:val="14"/>
          <w:szCs w:val="14"/>
        </w:rPr>
        <w:t>Id (Informed Decisions), Queensland Government Western Downs Regional Council Population and household forecasts, 2021 to 2046, March 2023.</w:t>
      </w:r>
    </w:p>
  </w:footnote>
  <w:footnote w:id="12">
    <w:p w14:paraId="36FABAA7" w14:textId="3B0C8E21" w:rsidR="00201F39" w:rsidRPr="006274DB" w:rsidRDefault="00201F39">
      <w:pPr>
        <w:pStyle w:val="FootnoteText"/>
        <w:rPr>
          <w:rFonts w:cs="Arial"/>
          <w:sz w:val="14"/>
          <w:szCs w:val="14"/>
        </w:rPr>
      </w:pPr>
      <w:r>
        <w:rPr>
          <w:rStyle w:val="FootnoteReference"/>
        </w:rPr>
        <w:footnoteRef/>
      </w:r>
      <w:r>
        <w:t xml:space="preserve"> </w:t>
      </w:r>
      <w:r w:rsidR="00161484" w:rsidRPr="006274DB">
        <w:rPr>
          <w:rFonts w:cs="Arial"/>
          <w:sz w:val="14"/>
          <w:szCs w:val="14"/>
        </w:rPr>
        <w:t xml:space="preserve">Australian </w:t>
      </w:r>
      <w:r w:rsidR="00CC3A47" w:rsidRPr="006274DB">
        <w:rPr>
          <w:rFonts w:cs="Arial"/>
          <w:sz w:val="14"/>
          <w:szCs w:val="14"/>
        </w:rPr>
        <w:t>Bureau</w:t>
      </w:r>
      <w:r w:rsidR="00657942" w:rsidRPr="006274DB">
        <w:rPr>
          <w:rFonts w:cs="Arial"/>
          <w:sz w:val="14"/>
          <w:szCs w:val="14"/>
        </w:rPr>
        <w:t xml:space="preserve"> of Statistics, 2021 Census All persons Quick St</w:t>
      </w:r>
      <w:r w:rsidR="00CC3A47" w:rsidRPr="006274DB">
        <w:rPr>
          <w:rFonts w:cs="Arial"/>
          <w:sz w:val="14"/>
          <w:szCs w:val="14"/>
        </w:rPr>
        <w:t xml:space="preserve">ats, 2021 edition. </w:t>
      </w:r>
    </w:p>
  </w:footnote>
  <w:footnote w:id="13">
    <w:p w14:paraId="5AFC3251" w14:textId="75715461" w:rsidR="00895A8A" w:rsidRDefault="00895A8A">
      <w:pPr>
        <w:pStyle w:val="FootnoteText"/>
      </w:pPr>
      <w:r>
        <w:rPr>
          <w:rStyle w:val="FootnoteReference"/>
        </w:rPr>
        <w:footnoteRef/>
      </w:r>
      <w:r>
        <w:t xml:space="preserve"> </w:t>
      </w:r>
      <w:r w:rsidRPr="00FC7995">
        <w:rPr>
          <w:rFonts w:cs="Arial"/>
          <w:sz w:val="14"/>
          <w:szCs w:val="14"/>
        </w:rPr>
        <w:t>Australian Bureau of Statistics, 2021 Census All persons Quick Stats, 2021 edition</w:t>
      </w:r>
    </w:p>
  </w:footnote>
  <w:footnote w:id="14">
    <w:p w14:paraId="2FE53DB9" w14:textId="7EE01B3B" w:rsidR="007832EA" w:rsidRPr="00020FCD" w:rsidRDefault="007832EA" w:rsidP="007832EA">
      <w:pPr>
        <w:pStyle w:val="FootnoteText"/>
        <w:rPr>
          <w:sz w:val="18"/>
          <w:szCs w:val="18"/>
        </w:rPr>
      </w:pPr>
      <w:r w:rsidRPr="00020FCD">
        <w:rPr>
          <w:rStyle w:val="FootnoteReference"/>
          <w:sz w:val="18"/>
          <w:szCs w:val="18"/>
        </w:rPr>
        <w:footnoteRef/>
      </w:r>
      <w:r w:rsidRPr="00020FCD">
        <w:rPr>
          <w:sz w:val="18"/>
          <w:szCs w:val="18"/>
        </w:rPr>
        <w:t xml:space="preserve"> </w:t>
      </w:r>
      <w:bookmarkStart w:id="32" w:name="_Hlk154066895"/>
      <w:r w:rsidRPr="002A731A">
        <w:rPr>
          <w:rFonts w:cs="Arial"/>
          <w:sz w:val="14"/>
          <w:szCs w:val="14"/>
        </w:rPr>
        <w:t>Australian Bureau of Statistics, Data Set Household Composition (multiple series 2011 to 2046), 2021 edition.</w:t>
      </w:r>
      <w:r w:rsidRPr="002A731A">
        <w:rPr>
          <w:sz w:val="14"/>
          <w:szCs w:val="14"/>
        </w:rPr>
        <w:t xml:space="preserve"> </w:t>
      </w:r>
      <w:bookmarkEnd w:id="32"/>
    </w:p>
  </w:footnote>
  <w:footnote w:id="15">
    <w:p w14:paraId="78F0A0F6" w14:textId="0F72D4DF" w:rsidR="00CA4DCC" w:rsidRDefault="00CA4DCC">
      <w:pPr>
        <w:pStyle w:val="FootnoteText"/>
      </w:pPr>
      <w:r>
        <w:rPr>
          <w:rStyle w:val="FootnoteReference"/>
        </w:rPr>
        <w:footnoteRef/>
      </w:r>
      <w:r>
        <w:t xml:space="preserve"> </w:t>
      </w:r>
      <w:r w:rsidRPr="002A731A">
        <w:rPr>
          <w:rFonts w:cs="Arial"/>
          <w:sz w:val="14"/>
          <w:szCs w:val="14"/>
        </w:rPr>
        <w:t>Australian Bureau of Statistics, Data Set Household Composition (multiple series 2011 to 2046), 2021 edition.</w:t>
      </w:r>
    </w:p>
  </w:footnote>
  <w:footnote w:id="16">
    <w:p w14:paraId="34116147" w14:textId="0FF32486" w:rsidR="00CA4DCC" w:rsidRDefault="00CA4DCC">
      <w:pPr>
        <w:pStyle w:val="FootnoteText"/>
      </w:pPr>
      <w:r>
        <w:rPr>
          <w:rStyle w:val="FootnoteReference"/>
        </w:rPr>
        <w:footnoteRef/>
      </w:r>
      <w:r>
        <w:t xml:space="preserve"> </w:t>
      </w:r>
      <w:r w:rsidRPr="00BD46A4">
        <w:rPr>
          <w:rFonts w:cs="Arial"/>
          <w:sz w:val="14"/>
          <w:szCs w:val="14"/>
        </w:rPr>
        <w:t xml:space="preserve"> </w:t>
      </w:r>
      <w:hyperlink r:id="rId2" w:anchor="how-do-housing-prices-compare" w:history="1">
        <w:r w:rsidRPr="00BD46A4">
          <w:rPr>
            <w:rFonts w:cs="Arial"/>
            <w:sz w:val="14"/>
            <w:szCs w:val="14"/>
          </w:rPr>
          <w:t>Prices &amp; Incomes | Western Downs Regional Council | housing monitor (id.com.au)</w:t>
        </w:r>
      </w:hyperlink>
    </w:p>
  </w:footnote>
  <w:footnote w:id="17">
    <w:p w14:paraId="1081B60F" w14:textId="7411CBFA" w:rsidR="00A67821" w:rsidRDefault="00A67821">
      <w:pPr>
        <w:pStyle w:val="FootnoteText"/>
      </w:pPr>
      <w:r w:rsidRPr="00BD46A4">
        <w:rPr>
          <w:rFonts w:cs="Arial"/>
          <w:sz w:val="14"/>
          <w:szCs w:val="14"/>
        </w:rPr>
        <w:footnoteRef/>
      </w:r>
      <w:bookmarkStart w:id="35" w:name="_Hlk154066857"/>
      <w:r w:rsidRPr="00BD46A4">
        <w:rPr>
          <w:rFonts w:cs="Arial"/>
          <w:sz w:val="14"/>
          <w:szCs w:val="14"/>
        </w:rPr>
        <w:t xml:space="preserve"> </w:t>
      </w:r>
      <w:hyperlink r:id="rId3" w:anchor="how-do-housing-prices-compare" w:history="1">
        <w:r w:rsidRPr="00BD46A4">
          <w:rPr>
            <w:rFonts w:cs="Arial"/>
            <w:sz w:val="14"/>
            <w:szCs w:val="14"/>
          </w:rPr>
          <w:t>Prices &amp; Incomes | Western Downs Regional Council | housing monitor (id.com.au)</w:t>
        </w:r>
      </w:hyperlink>
      <w:bookmarkEnd w:id="35"/>
    </w:p>
  </w:footnote>
  <w:footnote w:id="18">
    <w:p w14:paraId="48513715" w14:textId="2878BF17" w:rsidR="00A67821" w:rsidRPr="00E179C2" w:rsidRDefault="00A67821">
      <w:pPr>
        <w:pStyle w:val="FootnoteText"/>
        <w:rPr>
          <w:sz w:val="14"/>
          <w:szCs w:val="14"/>
        </w:rPr>
      </w:pPr>
      <w:r>
        <w:rPr>
          <w:rStyle w:val="FootnoteReference"/>
        </w:rPr>
        <w:footnoteRef/>
      </w:r>
      <w:r>
        <w:t xml:space="preserve"> </w:t>
      </w:r>
      <w:r w:rsidR="00D61875" w:rsidRPr="00E179C2">
        <w:rPr>
          <w:sz w:val="14"/>
          <w:szCs w:val="14"/>
        </w:rPr>
        <w:t>Housing ID, Western Downs</w:t>
      </w:r>
      <w:r w:rsidR="008222A8" w:rsidRPr="00E179C2">
        <w:rPr>
          <w:sz w:val="14"/>
          <w:szCs w:val="14"/>
        </w:rPr>
        <w:t>, Housin</w:t>
      </w:r>
      <w:r w:rsidR="00BF51A4" w:rsidRPr="00E179C2">
        <w:rPr>
          <w:sz w:val="14"/>
          <w:szCs w:val="14"/>
        </w:rPr>
        <w:t>g Monitor</w:t>
      </w:r>
      <w:r w:rsidR="00CF0C9A" w:rsidRPr="00E179C2">
        <w:rPr>
          <w:sz w:val="14"/>
          <w:szCs w:val="14"/>
        </w:rPr>
        <w:t xml:space="preserve">, </w:t>
      </w:r>
      <w:hyperlink r:id="rId4" w:anchor="how-have-unit-rental-prices-been-changing" w:history="1">
        <w:r w:rsidR="00CF0C9A" w:rsidRPr="00E179C2">
          <w:rPr>
            <w:sz w:val="14"/>
            <w:szCs w:val="14"/>
          </w:rPr>
          <w:t>Prices &amp; Incomes | Western Downs Regional Council | housing monitor (id.com.au)</w:t>
        </w:r>
      </w:hyperlink>
    </w:p>
  </w:footnote>
  <w:footnote w:id="19">
    <w:p w14:paraId="5413547A" w14:textId="1CCAE5CE" w:rsidR="00EC1028" w:rsidRPr="00BF4395" w:rsidRDefault="00EC1028">
      <w:pPr>
        <w:pStyle w:val="FootnoteText"/>
        <w:rPr>
          <w:sz w:val="18"/>
          <w:szCs w:val="18"/>
        </w:rPr>
      </w:pPr>
      <w:r w:rsidRPr="001120EB">
        <w:rPr>
          <w:rStyle w:val="FootnoteReference"/>
          <w:sz w:val="18"/>
          <w:szCs w:val="18"/>
        </w:rPr>
        <w:footnoteRef/>
      </w:r>
      <w:r w:rsidRPr="0042741C">
        <w:rPr>
          <w:sz w:val="14"/>
          <w:szCs w:val="14"/>
        </w:rPr>
        <w:t xml:space="preserve"> </w:t>
      </w:r>
      <w:r w:rsidR="00BF4395" w:rsidRPr="0042741C">
        <w:rPr>
          <w:sz w:val="14"/>
          <w:szCs w:val="14"/>
        </w:rPr>
        <w:t>Id (informed Decision),</w:t>
      </w:r>
      <w:r w:rsidRPr="0042741C">
        <w:rPr>
          <w:sz w:val="14"/>
          <w:szCs w:val="14"/>
        </w:rPr>
        <w:t xml:space="preserve"> </w:t>
      </w:r>
      <w:r w:rsidR="00AF225F" w:rsidRPr="0042741C">
        <w:rPr>
          <w:sz w:val="14"/>
          <w:szCs w:val="14"/>
        </w:rPr>
        <w:t>Population and household forecast 2021 to 2036. March 2023</w:t>
      </w:r>
      <w:r w:rsidR="00BF4395" w:rsidRPr="0042741C">
        <w:rPr>
          <w:sz w:val="14"/>
          <w:szCs w:val="14"/>
        </w:rPr>
        <w:t>.</w:t>
      </w:r>
    </w:p>
  </w:footnote>
  <w:footnote w:id="20">
    <w:p w14:paraId="52B4D108" w14:textId="0835C559" w:rsidR="001120EB" w:rsidRPr="009C5687" w:rsidRDefault="001120EB" w:rsidP="001120EB">
      <w:pPr>
        <w:pStyle w:val="FootnoteText"/>
        <w:rPr>
          <w:sz w:val="18"/>
          <w:szCs w:val="18"/>
        </w:rPr>
      </w:pPr>
      <w:r w:rsidRPr="009C5687">
        <w:rPr>
          <w:rStyle w:val="FootnoteReference"/>
          <w:sz w:val="18"/>
          <w:szCs w:val="18"/>
        </w:rPr>
        <w:footnoteRef/>
      </w:r>
      <w:r w:rsidRPr="009C5687">
        <w:rPr>
          <w:sz w:val="18"/>
          <w:szCs w:val="18"/>
        </w:rPr>
        <w:t xml:space="preserve"> </w:t>
      </w:r>
      <w:r w:rsidRPr="0042741C">
        <w:rPr>
          <w:sz w:val="14"/>
          <w:szCs w:val="14"/>
        </w:rPr>
        <w:t xml:space="preserve">Id (Informed decision), </w:t>
      </w:r>
      <w:r w:rsidR="009C5687" w:rsidRPr="0042741C">
        <w:rPr>
          <w:sz w:val="14"/>
          <w:szCs w:val="14"/>
        </w:rPr>
        <w:t xml:space="preserve">Western Downs </w:t>
      </w:r>
      <w:r w:rsidRPr="0042741C">
        <w:rPr>
          <w:sz w:val="14"/>
          <w:szCs w:val="14"/>
        </w:rPr>
        <w:t>Population and household forecast 2021 to 2036</w:t>
      </w:r>
      <w:r w:rsidR="009C5687" w:rsidRPr="0042741C">
        <w:rPr>
          <w:sz w:val="14"/>
          <w:szCs w:val="14"/>
        </w:rPr>
        <w:t>,</w:t>
      </w:r>
      <w:r w:rsidRPr="0042741C">
        <w:rPr>
          <w:sz w:val="14"/>
          <w:szCs w:val="14"/>
        </w:rPr>
        <w:t xml:space="preserve"> March 2023</w:t>
      </w:r>
      <w:r w:rsidR="009C5687" w:rsidRPr="0042741C">
        <w:rPr>
          <w:sz w:val="14"/>
          <w:szCs w:val="14"/>
        </w:rPr>
        <w:t>.</w:t>
      </w:r>
    </w:p>
  </w:footnote>
  <w:footnote w:id="21">
    <w:p w14:paraId="709B0E52" w14:textId="77777777" w:rsidR="00DA7325" w:rsidRPr="009C5687" w:rsidRDefault="00DA7325" w:rsidP="00DA7325">
      <w:pPr>
        <w:pStyle w:val="FootnoteText"/>
        <w:rPr>
          <w:sz w:val="18"/>
          <w:szCs w:val="18"/>
        </w:rPr>
      </w:pPr>
      <w:r>
        <w:rPr>
          <w:rStyle w:val="FootnoteReference"/>
        </w:rPr>
        <w:footnoteRef/>
      </w:r>
      <w:r>
        <w:t xml:space="preserve"> </w:t>
      </w:r>
      <w:r w:rsidRPr="0042741C">
        <w:rPr>
          <w:sz w:val="14"/>
          <w:szCs w:val="14"/>
        </w:rPr>
        <w:t>Id (Informed decision), Western Downs Population and household forecast 2021 to 2036, March 2023.</w:t>
      </w:r>
    </w:p>
    <w:p w14:paraId="68932BDB" w14:textId="07814E9D" w:rsidR="00DA7325" w:rsidRDefault="00DA7325">
      <w:pPr>
        <w:pStyle w:val="FootnoteText"/>
      </w:pPr>
    </w:p>
  </w:footnote>
  <w:footnote w:id="22">
    <w:p w14:paraId="28BC2B6B" w14:textId="36BADBB9" w:rsidR="004B3C61" w:rsidRPr="009A0741" w:rsidRDefault="004B3C61">
      <w:pPr>
        <w:pStyle w:val="FootnoteText"/>
        <w:rPr>
          <w:color w:val="FFFFFF" w:themeColor="background1"/>
          <w:sz w:val="18"/>
          <w:szCs w:val="18"/>
        </w:rPr>
      </w:pPr>
      <w:r w:rsidRPr="009A0741">
        <w:rPr>
          <w:rStyle w:val="FootnoteReference"/>
          <w:color w:val="FFFFFF" w:themeColor="background1"/>
          <w:sz w:val="18"/>
          <w:szCs w:val="18"/>
        </w:rPr>
        <w:footnoteRef/>
      </w:r>
      <w:r w:rsidRPr="009A0741">
        <w:rPr>
          <w:color w:val="FFFFFF" w:themeColor="background1"/>
          <w:sz w:val="18"/>
          <w:szCs w:val="18"/>
        </w:rPr>
        <w:t xml:space="preserve"> </w:t>
      </w:r>
      <w:r w:rsidRPr="009A0741">
        <w:rPr>
          <w:color w:val="FFFFFF" w:themeColor="background1"/>
          <w:sz w:val="14"/>
          <w:szCs w:val="14"/>
        </w:rPr>
        <w:t>Australian Bureau of Statistics, Census of Population and Housing, Western Downs</w:t>
      </w:r>
      <w:r w:rsidR="009C5687" w:rsidRPr="009A0741">
        <w:rPr>
          <w:color w:val="FFFFFF" w:themeColor="background1"/>
          <w:sz w:val="14"/>
          <w:szCs w:val="14"/>
        </w:rPr>
        <w:t xml:space="preserve">, 2021 edition. </w:t>
      </w:r>
    </w:p>
  </w:footnote>
  <w:footnote w:id="23">
    <w:p w14:paraId="4322B844" w14:textId="2C7AC594" w:rsidR="00297ED7" w:rsidRPr="009A0741" w:rsidRDefault="00297ED7">
      <w:pPr>
        <w:pStyle w:val="FootnoteText"/>
        <w:rPr>
          <w:color w:val="FFFFFF" w:themeColor="background1"/>
          <w:sz w:val="16"/>
          <w:szCs w:val="16"/>
        </w:rPr>
      </w:pPr>
      <w:r w:rsidRPr="009A0741">
        <w:rPr>
          <w:rStyle w:val="FootnoteReference"/>
          <w:color w:val="FFFFFF" w:themeColor="background1"/>
          <w:sz w:val="18"/>
          <w:szCs w:val="18"/>
        </w:rPr>
        <w:footnoteRef/>
      </w:r>
      <w:r w:rsidRPr="009A0741">
        <w:rPr>
          <w:color w:val="FFFFFF" w:themeColor="background1"/>
          <w:sz w:val="18"/>
          <w:szCs w:val="18"/>
        </w:rPr>
        <w:t xml:space="preserve"> </w:t>
      </w:r>
      <w:r w:rsidRPr="009A0741">
        <w:rPr>
          <w:color w:val="FFFFFF" w:themeColor="background1"/>
          <w:sz w:val="14"/>
          <w:szCs w:val="14"/>
        </w:rPr>
        <w:t>Australian Bureau of Statistics, Census of Population and Housing, Western Downs</w:t>
      </w:r>
      <w:r w:rsidR="009C5687" w:rsidRPr="009A0741">
        <w:rPr>
          <w:color w:val="FFFFFF" w:themeColor="background1"/>
          <w:sz w:val="14"/>
          <w:szCs w:val="14"/>
        </w:rPr>
        <w:t>, 2021 edition.</w:t>
      </w:r>
      <w:r w:rsidR="009C5687" w:rsidRPr="009A0741">
        <w:rPr>
          <w:color w:val="FFFFFF" w:themeColor="background1"/>
          <w:sz w:val="12"/>
          <w:szCs w:val="12"/>
        </w:rPr>
        <w:t xml:space="preserve"> </w:t>
      </w:r>
    </w:p>
  </w:footnote>
  <w:footnote w:id="24">
    <w:p w14:paraId="0D11A445" w14:textId="07A16313" w:rsidR="007C13CF" w:rsidRPr="009A0741" w:rsidRDefault="007C13CF">
      <w:pPr>
        <w:pStyle w:val="FootnoteText"/>
        <w:rPr>
          <w:color w:val="FFFFFF" w:themeColor="background1"/>
          <w:sz w:val="14"/>
          <w:szCs w:val="14"/>
        </w:rPr>
      </w:pPr>
      <w:r w:rsidRPr="009A0741">
        <w:rPr>
          <w:rStyle w:val="FootnoteReference"/>
          <w:color w:val="FFFFFF" w:themeColor="background1"/>
          <w:sz w:val="18"/>
          <w:szCs w:val="18"/>
        </w:rPr>
        <w:footnoteRef/>
      </w:r>
      <w:r w:rsidR="009C5687" w:rsidRPr="009A0741">
        <w:rPr>
          <w:color w:val="FFFFFF" w:themeColor="background1"/>
          <w:sz w:val="18"/>
          <w:szCs w:val="18"/>
        </w:rPr>
        <w:t xml:space="preserve"> </w:t>
      </w:r>
      <w:r w:rsidR="009C5687" w:rsidRPr="009A0741">
        <w:rPr>
          <w:color w:val="FFFFFF" w:themeColor="background1"/>
          <w:sz w:val="14"/>
          <w:szCs w:val="14"/>
        </w:rPr>
        <w:t>Id. (I</w:t>
      </w:r>
      <w:r w:rsidRPr="009A0741">
        <w:rPr>
          <w:color w:val="FFFFFF" w:themeColor="background1"/>
          <w:sz w:val="14"/>
          <w:szCs w:val="14"/>
        </w:rPr>
        <w:t>nformed decisions)</w:t>
      </w:r>
      <w:r w:rsidR="002633E6" w:rsidRPr="009A0741">
        <w:rPr>
          <w:color w:val="FFFFFF" w:themeColor="background1"/>
          <w:sz w:val="14"/>
          <w:szCs w:val="14"/>
        </w:rPr>
        <w:t>, Australian Bureau of Statistics, Western Downs</w:t>
      </w:r>
      <w:r w:rsidRPr="009A0741">
        <w:rPr>
          <w:color w:val="FFFFFF" w:themeColor="background1"/>
          <w:sz w:val="14"/>
          <w:szCs w:val="14"/>
        </w:rPr>
        <w:t xml:space="preserve"> Labour Force Survey</w:t>
      </w:r>
      <w:r w:rsidR="002633E6" w:rsidRPr="009A0741">
        <w:rPr>
          <w:color w:val="FFFFFF" w:themeColor="background1"/>
          <w:sz w:val="14"/>
          <w:szCs w:val="14"/>
        </w:rPr>
        <w:t xml:space="preserve">, </w:t>
      </w:r>
      <w:r w:rsidRPr="009A0741">
        <w:rPr>
          <w:color w:val="FFFFFF" w:themeColor="background1"/>
          <w:sz w:val="14"/>
          <w:szCs w:val="14"/>
        </w:rPr>
        <w:t xml:space="preserve">March 2023 </w:t>
      </w:r>
    </w:p>
  </w:footnote>
  <w:footnote w:id="25">
    <w:p w14:paraId="58FB9935" w14:textId="299A3D99" w:rsidR="00297ED7" w:rsidRPr="0042741C" w:rsidRDefault="00297ED7">
      <w:pPr>
        <w:pStyle w:val="FootnoteText"/>
        <w:rPr>
          <w:sz w:val="16"/>
          <w:szCs w:val="16"/>
        </w:rPr>
      </w:pPr>
      <w:r w:rsidRPr="009A0741">
        <w:rPr>
          <w:rStyle w:val="FootnoteReference"/>
          <w:color w:val="FFFFFF" w:themeColor="background1"/>
          <w:sz w:val="18"/>
          <w:szCs w:val="18"/>
        </w:rPr>
        <w:footnoteRef/>
      </w:r>
      <w:r w:rsidRPr="009A0741">
        <w:rPr>
          <w:color w:val="FFFFFF" w:themeColor="background1"/>
          <w:sz w:val="18"/>
          <w:szCs w:val="18"/>
        </w:rPr>
        <w:t xml:space="preserve"> </w:t>
      </w:r>
      <w:r w:rsidRPr="009A0741">
        <w:rPr>
          <w:color w:val="FFFFFF" w:themeColor="background1"/>
          <w:sz w:val="14"/>
          <w:szCs w:val="14"/>
        </w:rPr>
        <w:t>Australian Bureau of Statistics, Census of Population and Housing, Western Downs</w:t>
      </w:r>
      <w:r w:rsidR="009C5687" w:rsidRPr="009A0741">
        <w:rPr>
          <w:color w:val="FFFFFF" w:themeColor="background1"/>
          <w:sz w:val="14"/>
          <w:szCs w:val="14"/>
        </w:rPr>
        <w:t>, 2021 edition</w:t>
      </w:r>
      <w:r w:rsidR="009C5687" w:rsidRPr="0042741C">
        <w:rPr>
          <w:sz w:val="14"/>
          <w:szCs w:val="14"/>
        </w:rPr>
        <w:t xml:space="preserve">. </w:t>
      </w:r>
    </w:p>
  </w:footnote>
  <w:footnote w:id="26">
    <w:p w14:paraId="7F618BF2" w14:textId="1750AEC6" w:rsidR="00BB101D" w:rsidRPr="00AD0BE1" w:rsidRDefault="00BB101D">
      <w:pPr>
        <w:pStyle w:val="FootnoteText"/>
        <w:rPr>
          <w:color w:val="FFFFFF" w:themeColor="background1"/>
          <w:sz w:val="14"/>
          <w:szCs w:val="14"/>
        </w:rPr>
      </w:pPr>
      <w:r w:rsidRPr="00AD0BE1">
        <w:rPr>
          <w:color w:val="FFFFFF" w:themeColor="background1"/>
          <w:sz w:val="14"/>
          <w:szCs w:val="14"/>
        </w:rPr>
        <w:footnoteRef/>
      </w:r>
      <w:r w:rsidRPr="00AD0BE1">
        <w:rPr>
          <w:color w:val="FFFFFF" w:themeColor="background1"/>
          <w:sz w:val="14"/>
          <w:szCs w:val="14"/>
        </w:rPr>
        <w:t xml:space="preserve"> </w:t>
      </w:r>
      <w:r w:rsidR="00C61864" w:rsidRPr="00AD0BE1">
        <w:rPr>
          <w:color w:val="FFFFFF" w:themeColor="background1"/>
          <w:sz w:val="14"/>
          <w:szCs w:val="14"/>
        </w:rPr>
        <w:t xml:space="preserve">Australian Bureau of Statistics, Census </w:t>
      </w:r>
      <w:r w:rsidR="00AD0BE1" w:rsidRPr="00AD0BE1">
        <w:rPr>
          <w:color w:val="FFFFFF" w:themeColor="background1"/>
          <w:sz w:val="14"/>
          <w:szCs w:val="14"/>
        </w:rPr>
        <w:t xml:space="preserve">of </w:t>
      </w:r>
      <w:r w:rsidR="00AD0BE1">
        <w:rPr>
          <w:color w:val="FFFFFF" w:themeColor="background1"/>
          <w:sz w:val="14"/>
          <w:szCs w:val="14"/>
        </w:rPr>
        <w:t>Population</w:t>
      </w:r>
      <w:r w:rsidR="00AD0BE1" w:rsidRPr="00AD0BE1">
        <w:rPr>
          <w:color w:val="FFFFFF" w:themeColor="background1"/>
          <w:sz w:val="14"/>
          <w:szCs w:val="14"/>
        </w:rPr>
        <w:t xml:space="preserve"> and Housing, 2021 edition.</w:t>
      </w:r>
    </w:p>
  </w:footnote>
  <w:footnote w:id="27">
    <w:p w14:paraId="65E4B65F" w14:textId="77777777" w:rsidR="00AD5E98" w:rsidRPr="00740024" w:rsidRDefault="00AD5E98" w:rsidP="00AD5E98">
      <w:pPr>
        <w:pStyle w:val="FootnoteText"/>
        <w:rPr>
          <w:sz w:val="18"/>
          <w:szCs w:val="18"/>
        </w:rPr>
      </w:pPr>
      <w:r>
        <w:rPr>
          <w:rStyle w:val="FootnoteReference"/>
        </w:rPr>
        <w:footnoteRef/>
      </w:r>
      <w:r>
        <w:t xml:space="preserve"> </w:t>
      </w:r>
      <w:bookmarkStart w:id="47" w:name="_Hlk154067535"/>
      <w:r w:rsidRPr="00740024">
        <w:rPr>
          <w:sz w:val="18"/>
          <w:szCs w:val="18"/>
        </w:rPr>
        <w:t>Australian Bureau of Statistics, Population and Housing Projects, 2021 edition</w:t>
      </w:r>
      <w:bookmarkEnd w:id="47"/>
      <w:r w:rsidRPr="00740024">
        <w:rPr>
          <w:sz w:val="18"/>
          <w:szCs w:val="18"/>
        </w:rPr>
        <w:t xml:space="preserve">.  </w:t>
      </w:r>
    </w:p>
  </w:footnote>
  <w:footnote w:id="28">
    <w:p w14:paraId="22D02A32" w14:textId="71E4C2A1" w:rsidR="003756F3" w:rsidRDefault="003756F3">
      <w:pPr>
        <w:pStyle w:val="FootnoteText"/>
      </w:pPr>
      <w:r>
        <w:rPr>
          <w:rStyle w:val="FootnoteReference"/>
        </w:rPr>
        <w:footnoteRef/>
      </w:r>
      <w:r>
        <w:t xml:space="preserve"> </w:t>
      </w:r>
      <w:r w:rsidRPr="00740024">
        <w:rPr>
          <w:sz w:val="18"/>
          <w:szCs w:val="18"/>
        </w:rPr>
        <w:t>Australian Bureau of Statistics, Population and Housing Projects, 2021 edition</w:t>
      </w:r>
    </w:p>
  </w:footnote>
  <w:footnote w:id="29">
    <w:p w14:paraId="1B009B8E" w14:textId="49741137" w:rsidR="009C5687" w:rsidRDefault="009C5687" w:rsidP="009C5687">
      <w:pPr>
        <w:pStyle w:val="FootnoteText"/>
      </w:pPr>
      <w:r w:rsidRPr="00740024">
        <w:rPr>
          <w:rStyle w:val="FootnoteReference"/>
          <w:sz w:val="18"/>
          <w:szCs w:val="18"/>
        </w:rPr>
        <w:footnoteRef/>
      </w:r>
      <w:r w:rsidRPr="00740024">
        <w:rPr>
          <w:sz w:val="18"/>
          <w:szCs w:val="18"/>
        </w:rPr>
        <w:t xml:space="preserve"> </w:t>
      </w:r>
      <w:r w:rsidR="003B3F0F" w:rsidRPr="00740024">
        <w:rPr>
          <w:sz w:val="18"/>
          <w:szCs w:val="18"/>
        </w:rPr>
        <w:t>Id (Informed Decision),</w:t>
      </w:r>
      <w:r w:rsidRPr="00740024">
        <w:rPr>
          <w:sz w:val="18"/>
          <w:szCs w:val="18"/>
        </w:rPr>
        <w:t xml:space="preserve"> Western Downs </w:t>
      </w:r>
      <w:r w:rsidR="00605421" w:rsidRPr="00740024">
        <w:rPr>
          <w:sz w:val="18"/>
          <w:szCs w:val="18"/>
        </w:rPr>
        <w:t xml:space="preserve">housing mix, </w:t>
      </w:r>
      <w:r w:rsidR="00474239" w:rsidRPr="00740024">
        <w:rPr>
          <w:sz w:val="18"/>
          <w:szCs w:val="18"/>
        </w:rPr>
        <w:t>informed by 2021 ABS.</w:t>
      </w:r>
      <w:r w:rsidR="00474239">
        <w:rPr>
          <w:sz w:val="16"/>
          <w:szCs w:val="16"/>
        </w:rPr>
        <w:t xml:space="preserve"> </w:t>
      </w:r>
    </w:p>
  </w:footnote>
  <w:footnote w:id="30">
    <w:p w14:paraId="556C5FFC" w14:textId="75C3FF19" w:rsidR="003756F3" w:rsidRDefault="003756F3">
      <w:pPr>
        <w:pStyle w:val="FootnoteText"/>
      </w:pPr>
      <w:r>
        <w:rPr>
          <w:rStyle w:val="FootnoteReference"/>
        </w:rPr>
        <w:footnoteRef/>
      </w:r>
      <w:r>
        <w:t xml:space="preserve"> </w:t>
      </w:r>
    </w:p>
  </w:footnote>
  <w:footnote w:id="31">
    <w:p w14:paraId="00B4AC75" w14:textId="247AE251" w:rsidR="00E2672F" w:rsidRPr="009A6A05" w:rsidRDefault="00E2672F" w:rsidP="00E2672F">
      <w:pPr>
        <w:pStyle w:val="FootnoteText"/>
        <w:rPr>
          <w:sz w:val="18"/>
          <w:szCs w:val="18"/>
        </w:rPr>
      </w:pPr>
      <w:r>
        <w:rPr>
          <w:rStyle w:val="FootnoteReference"/>
        </w:rPr>
        <w:footnoteRef/>
      </w:r>
      <w:r>
        <w:t xml:space="preserve"> </w:t>
      </w:r>
      <w:r w:rsidR="00625A64" w:rsidRPr="00602B82">
        <w:rPr>
          <w:rFonts w:eastAsiaTheme="minorEastAsia"/>
          <w:sz w:val="14"/>
          <w:szCs w:val="14"/>
        </w:rPr>
        <w:t>Q</w:t>
      </w:r>
      <w:r w:rsidR="008A7F01">
        <w:rPr>
          <w:rFonts w:eastAsiaTheme="minorEastAsia"/>
          <w:sz w:val="14"/>
          <w:szCs w:val="14"/>
        </w:rPr>
        <w:t xml:space="preserve">ueensland </w:t>
      </w:r>
      <w:r w:rsidR="00625A64" w:rsidRPr="00602B82">
        <w:rPr>
          <w:rFonts w:eastAsiaTheme="minorEastAsia"/>
          <w:sz w:val="14"/>
          <w:szCs w:val="14"/>
        </w:rPr>
        <w:t>G</w:t>
      </w:r>
      <w:r w:rsidR="008A7F01">
        <w:rPr>
          <w:rFonts w:eastAsiaTheme="minorEastAsia"/>
          <w:sz w:val="14"/>
          <w:szCs w:val="14"/>
        </w:rPr>
        <w:t xml:space="preserve">overnment </w:t>
      </w:r>
      <w:r w:rsidR="008A7F01" w:rsidRPr="00602B82">
        <w:rPr>
          <w:rFonts w:eastAsiaTheme="minorEastAsia"/>
          <w:sz w:val="14"/>
          <w:szCs w:val="14"/>
        </w:rPr>
        <w:t>S</w:t>
      </w:r>
      <w:r w:rsidR="008A7F01">
        <w:rPr>
          <w:rFonts w:eastAsiaTheme="minorEastAsia"/>
          <w:sz w:val="14"/>
          <w:szCs w:val="14"/>
        </w:rPr>
        <w:t xml:space="preserve">tatisticians </w:t>
      </w:r>
      <w:r w:rsidR="00625A64" w:rsidRPr="00602B82">
        <w:rPr>
          <w:rFonts w:eastAsiaTheme="minorEastAsia"/>
          <w:sz w:val="14"/>
          <w:szCs w:val="14"/>
        </w:rPr>
        <w:t>O</w:t>
      </w:r>
      <w:r w:rsidR="008A7F01">
        <w:rPr>
          <w:rFonts w:eastAsiaTheme="minorEastAsia"/>
          <w:sz w:val="14"/>
          <w:szCs w:val="14"/>
        </w:rPr>
        <w:t>ffice</w:t>
      </w:r>
      <w:r w:rsidR="00625A64" w:rsidRPr="00602B82">
        <w:rPr>
          <w:rFonts w:eastAsiaTheme="minorEastAsia"/>
          <w:sz w:val="14"/>
          <w:szCs w:val="14"/>
        </w:rPr>
        <w:t xml:space="preserve">, </w:t>
      </w:r>
      <w:r w:rsidR="009A6A05" w:rsidRPr="00602B82">
        <w:rPr>
          <w:rFonts w:eastAsiaTheme="minorEastAsia"/>
          <w:sz w:val="14"/>
          <w:szCs w:val="14"/>
        </w:rPr>
        <w:t>Queensland</w:t>
      </w:r>
      <w:r w:rsidRPr="00602B82">
        <w:rPr>
          <w:rFonts w:eastAsiaTheme="minorEastAsia"/>
          <w:sz w:val="14"/>
          <w:szCs w:val="14"/>
        </w:rPr>
        <w:t xml:space="preserve"> Government Household and dwellings projection</w:t>
      </w:r>
      <w:r w:rsidR="00625A64" w:rsidRPr="00602B82">
        <w:rPr>
          <w:rFonts w:eastAsiaTheme="minorEastAsia"/>
          <w:sz w:val="14"/>
          <w:szCs w:val="14"/>
        </w:rPr>
        <w:t xml:space="preserve">, </w:t>
      </w:r>
      <w:r w:rsidRPr="00602B82">
        <w:rPr>
          <w:rFonts w:eastAsiaTheme="minorEastAsia"/>
          <w:sz w:val="14"/>
          <w:szCs w:val="14"/>
        </w:rPr>
        <w:t>August 2023</w:t>
      </w:r>
      <w:r w:rsidR="00625A64" w:rsidRPr="00602B82">
        <w:rPr>
          <w:rFonts w:eastAsiaTheme="minorEastAsia"/>
          <w:sz w:val="14"/>
          <w:szCs w:val="14"/>
        </w:rPr>
        <w:t>.</w:t>
      </w:r>
    </w:p>
  </w:footnote>
  <w:footnote w:id="32">
    <w:p w14:paraId="4F517D8E" w14:textId="2ADA7726" w:rsidR="002959F0" w:rsidRPr="008A7F01" w:rsidRDefault="002959F0">
      <w:pPr>
        <w:pStyle w:val="FootnoteText"/>
        <w:rPr>
          <w:sz w:val="18"/>
          <w:szCs w:val="18"/>
        </w:rPr>
      </w:pPr>
      <w:r w:rsidRPr="008A7F01">
        <w:rPr>
          <w:sz w:val="18"/>
          <w:szCs w:val="18"/>
          <w:vertAlign w:val="superscript"/>
        </w:rPr>
        <w:footnoteRef/>
      </w:r>
      <w:r w:rsidRPr="008A7F01">
        <w:rPr>
          <w:sz w:val="18"/>
          <w:szCs w:val="18"/>
          <w:vertAlign w:val="superscript"/>
        </w:rPr>
        <w:t xml:space="preserve"> </w:t>
      </w:r>
      <w:r w:rsidRPr="008A7F01">
        <w:rPr>
          <w:sz w:val="14"/>
          <w:szCs w:val="14"/>
        </w:rPr>
        <w:t>A</w:t>
      </w:r>
      <w:r w:rsidR="00914F53" w:rsidRPr="008A7F01">
        <w:rPr>
          <w:sz w:val="14"/>
          <w:szCs w:val="14"/>
        </w:rPr>
        <w:t>ustralian Bureau of Statistics,</w:t>
      </w:r>
      <w:r w:rsidRPr="008A7F01">
        <w:rPr>
          <w:sz w:val="14"/>
          <w:szCs w:val="14"/>
        </w:rPr>
        <w:t xml:space="preserve"> Building Approvals Australia (monthly release)</w:t>
      </w:r>
      <w:r w:rsidR="00625A64" w:rsidRPr="008A7F01">
        <w:rPr>
          <w:sz w:val="14"/>
          <w:szCs w:val="14"/>
        </w:rPr>
        <w:t xml:space="preserve">, </w:t>
      </w:r>
      <w:r w:rsidR="00914F53" w:rsidRPr="008A7F01">
        <w:rPr>
          <w:sz w:val="14"/>
          <w:szCs w:val="14"/>
        </w:rPr>
        <w:t>2023</w:t>
      </w:r>
    </w:p>
  </w:footnote>
  <w:footnote w:id="33">
    <w:p w14:paraId="74927A1D" w14:textId="1625BED1" w:rsidR="009A6A05" w:rsidRPr="002D35D9" w:rsidRDefault="009A6A05" w:rsidP="009A6A05">
      <w:pPr>
        <w:pStyle w:val="FootnoteText"/>
        <w:rPr>
          <w:sz w:val="18"/>
          <w:szCs w:val="18"/>
        </w:rPr>
      </w:pPr>
      <w:r w:rsidRPr="008A7F01">
        <w:rPr>
          <w:sz w:val="16"/>
          <w:szCs w:val="16"/>
          <w:vertAlign w:val="superscript"/>
        </w:rPr>
        <w:footnoteRef/>
      </w:r>
      <w:r w:rsidRPr="008A7F01">
        <w:rPr>
          <w:sz w:val="16"/>
          <w:szCs w:val="16"/>
        </w:rPr>
        <w:t xml:space="preserve"> </w:t>
      </w:r>
      <w:r w:rsidR="00EC52E4" w:rsidRPr="008A7F01">
        <w:rPr>
          <w:sz w:val="16"/>
          <w:szCs w:val="16"/>
        </w:rPr>
        <w:t xml:space="preserve">Id (Informed Decisions), </w:t>
      </w:r>
      <w:r w:rsidRPr="008A7F01">
        <w:rPr>
          <w:sz w:val="16"/>
          <w:szCs w:val="16"/>
        </w:rPr>
        <w:t>PropTrack (REA group housing listings, updated twice annually)</w:t>
      </w:r>
      <w:r w:rsidR="00265E63" w:rsidRPr="008A7F01">
        <w:rPr>
          <w:sz w:val="16"/>
          <w:szCs w:val="16"/>
        </w:rPr>
        <w:t xml:space="preserve">, </w:t>
      </w:r>
      <w:r w:rsidR="000F34E6" w:rsidRPr="008A7F01">
        <w:rPr>
          <w:sz w:val="16"/>
          <w:szCs w:val="16"/>
        </w:rPr>
        <w:t>2023</w:t>
      </w:r>
      <w:r w:rsidR="002D35D9" w:rsidRPr="008A7F01">
        <w:rPr>
          <w:sz w:val="16"/>
          <w:szCs w:val="16"/>
        </w:rPr>
        <w:t>.</w:t>
      </w:r>
    </w:p>
  </w:footnote>
  <w:footnote w:id="34">
    <w:p w14:paraId="3BE10C7C" w14:textId="3C2589AC" w:rsidR="00A40918" w:rsidRPr="002D35D9" w:rsidRDefault="00A40918">
      <w:pPr>
        <w:pStyle w:val="FootnoteText"/>
        <w:rPr>
          <w:sz w:val="18"/>
          <w:szCs w:val="18"/>
        </w:rPr>
      </w:pPr>
      <w:r w:rsidRPr="008A7F01">
        <w:rPr>
          <w:sz w:val="18"/>
          <w:szCs w:val="18"/>
          <w:vertAlign w:val="superscript"/>
        </w:rPr>
        <w:footnoteRef/>
      </w:r>
      <w:r w:rsidRPr="008A7F01">
        <w:rPr>
          <w:sz w:val="18"/>
          <w:szCs w:val="18"/>
          <w:vertAlign w:val="superscript"/>
        </w:rPr>
        <w:t xml:space="preserve"> </w:t>
      </w:r>
      <w:r w:rsidR="00265E63" w:rsidRPr="002452A1">
        <w:rPr>
          <w:sz w:val="18"/>
          <w:szCs w:val="18"/>
        </w:rPr>
        <w:t>I</w:t>
      </w:r>
      <w:r w:rsidR="00265E63" w:rsidRPr="008A7F01">
        <w:rPr>
          <w:sz w:val="16"/>
          <w:szCs w:val="16"/>
        </w:rPr>
        <w:t>d (Informed Decisions),</w:t>
      </w:r>
      <w:r w:rsidRPr="008A7F01">
        <w:rPr>
          <w:sz w:val="16"/>
          <w:szCs w:val="16"/>
        </w:rPr>
        <w:t xml:space="preserve"> </w:t>
      </w:r>
      <w:r w:rsidR="00E40233" w:rsidRPr="008A7F01">
        <w:rPr>
          <w:sz w:val="16"/>
          <w:szCs w:val="16"/>
        </w:rPr>
        <w:t xml:space="preserve">ABS Census of Population and Housing, </w:t>
      </w:r>
      <w:r w:rsidR="002452A1" w:rsidRPr="008A7F01">
        <w:rPr>
          <w:sz w:val="16"/>
          <w:szCs w:val="16"/>
        </w:rPr>
        <w:t>2021.</w:t>
      </w:r>
    </w:p>
  </w:footnote>
  <w:footnote w:id="35">
    <w:p w14:paraId="2796665F" w14:textId="1ABB9575" w:rsidR="009A0741" w:rsidRPr="009A0741" w:rsidRDefault="009A0741" w:rsidP="009A0741">
      <w:pPr>
        <w:pStyle w:val="FootnoteText"/>
      </w:pPr>
      <w:r w:rsidRPr="009A0741">
        <w:rPr>
          <w:rStyle w:val="FootnoteReference"/>
          <w:rFonts w:eastAsiaTheme="minorEastAsia"/>
          <w:i/>
          <w:sz w:val="18"/>
          <w:szCs w:val="18"/>
        </w:rPr>
        <w:footnoteRef/>
      </w:r>
      <w:r w:rsidRPr="009A0741">
        <w:rPr>
          <w:rStyle w:val="FootnoteReference"/>
          <w:rFonts w:eastAsiaTheme="minorEastAsia"/>
          <w:i/>
          <w:sz w:val="18"/>
          <w:szCs w:val="18"/>
        </w:rPr>
        <w:t xml:space="preserve"> </w:t>
      </w:r>
      <w:r w:rsidRPr="009A0741">
        <w:rPr>
          <w:sz w:val="16"/>
          <w:szCs w:val="16"/>
        </w:rPr>
        <w:t>Id (Informed Decisions), ABS Census Data Population and Housing, 2021</w:t>
      </w:r>
      <w:r w:rsidRPr="009A0741">
        <w:t xml:space="preserve">. </w:t>
      </w:r>
    </w:p>
  </w:footnote>
  <w:footnote w:id="36">
    <w:p w14:paraId="6221CED3" w14:textId="0475D1B6" w:rsidR="002D35D9" w:rsidRPr="009A0741" w:rsidRDefault="002D35D9" w:rsidP="002D35D9">
      <w:pPr>
        <w:pStyle w:val="FootnoteText"/>
        <w:rPr>
          <w:sz w:val="18"/>
          <w:szCs w:val="18"/>
        </w:rPr>
      </w:pPr>
      <w:r>
        <w:rPr>
          <w:rStyle w:val="FootnoteReference"/>
        </w:rPr>
        <w:footnoteRef/>
      </w:r>
      <w:r>
        <w:t xml:space="preserve"> </w:t>
      </w:r>
      <w:r w:rsidRPr="009A0741">
        <w:rPr>
          <w:color w:val="595959" w:themeColor="text1" w:themeTint="A6"/>
          <w:sz w:val="14"/>
          <w:szCs w:val="14"/>
        </w:rPr>
        <w:t>Id (</w:t>
      </w:r>
      <w:r w:rsidRPr="009A0741">
        <w:rPr>
          <w:sz w:val="14"/>
          <w:szCs w:val="14"/>
        </w:rPr>
        <w:t>informed decisions), ABS Estimating Homelessness 2021 and ABS Census 2021, 2021 editions.</w:t>
      </w:r>
    </w:p>
  </w:footnote>
  <w:footnote w:id="37">
    <w:p w14:paraId="7E4C83DE" w14:textId="0A573ADC" w:rsidR="00DA7325" w:rsidRDefault="00DA7325">
      <w:pPr>
        <w:pStyle w:val="FootnoteText"/>
      </w:pPr>
      <w:r>
        <w:rPr>
          <w:rStyle w:val="FootnoteReference"/>
        </w:rPr>
        <w:footnoteRef/>
      </w:r>
      <w:r>
        <w:t xml:space="preserve"> </w:t>
      </w:r>
      <w:r w:rsidRPr="009A0741">
        <w:rPr>
          <w:color w:val="595959" w:themeColor="text1" w:themeTint="A6"/>
          <w:sz w:val="14"/>
          <w:szCs w:val="14"/>
        </w:rPr>
        <w:t>Id (</w:t>
      </w:r>
      <w:r w:rsidRPr="009A0741">
        <w:rPr>
          <w:sz w:val="14"/>
          <w:szCs w:val="14"/>
        </w:rPr>
        <w:t>informed decisions), ABS Estimating Homelessness 2021 and ABS Census 2021, 2021 editions</w:t>
      </w:r>
    </w:p>
  </w:footnote>
  <w:footnote w:id="38">
    <w:p w14:paraId="0B49672E" w14:textId="77777777" w:rsidR="009A0741" w:rsidRDefault="009A0741" w:rsidP="009A0741">
      <w:pPr>
        <w:pStyle w:val="FootnoteText"/>
      </w:pPr>
      <w:bookmarkStart w:id="60" w:name="_Hlk154068054"/>
      <w:r>
        <w:rPr>
          <w:rStyle w:val="FootnoteReference"/>
        </w:rPr>
        <w:footnoteRef/>
      </w:r>
      <w:r>
        <w:t xml:space="preserve"> </w:t>
      </w:r>
      <w:r w:rsidRPr="009A0741">
        <w:rPr>
          <w:sz w:val="14"/>
          <w:szCs w:val="14"/>
        </w:rPr>
        <w:t>Id (Informed Decisions), ABS Building approvals and .id development data, 2023.</w:t>
      </w:r>
      <w:bookmarkEnd w:id="60"/>
    </w:p>
  </w:footnote>
  <w:footnote w:id="39">
    <w:p w14:paraId="29A8D07D" w14:textId="2522E3D5" w:rsidR="009E718C" w:rsidRDefault="009E718C">
      <w:pPr>
        <w:pStyle w:val="FootnoteText"/>
      </w:pPr>
      <w:r>
        <w:rPr>
          <w:rStyle w:val="FootnoteReference"/>
        </w:rPr>
        <w:footnoteRef/>
      </w:r>
      <w:r>
        <w:t xml:space="preserve"> </w:t>
      </w:r>
      <w:r w:rsidRPr="009A0741">
        <w:rPr>
          <w:sz w:val="14"/>
          <w:szCs w:val="14"/>
        </w:rPr>
        <w:t>Id (Informed Decisions), ABS Building approvals and .id development data, 2023.</w:t>
      </w:r>
    </w:p>
  </w:footnote>
  <w:footnote w:id="40">
    <w:p w14:paraId="130B2B5D" w14:textId="491DF17F" w:rsidR="00E331AF" w:rsidRPr="0090522A" w:rsidRDefault="00E331AF">
      <w:pPr>
        <w:pStyle w:val="FootnoteText"/>
        <w:rPr>
          <w:rFonts w:cs="Arial"/>
          <w:color w:val="000000" w:themeColor="text1"/>
          <w:sz w:val="18"/>
          <w:szCs w:val="18"/>
        </w:rPr>
      </w:pPr>
      <w:r w:rsidRPr="0090522A">
        <w:rPr>
          <w:rStyle w:val="FootnoteReference"/>
          <w:rFonts w:cs="Arial"/>
          <w:color w:val="000000" w:themeColor="text1"/>
          <w:sz w:val="18"/>
          <w:szCs w:val="18"/>
        </w:rPr>
        <w:footnoteRef/>
      </w:r>
      <w:r w:rsidRPr="0090522A">
        <w:rPr>
          <w:rFonts w:cs="Arial"/>
          <w:color w:val="000000" w:themeColor="text1"/>
          <w:sz w:val="18"/>
          <w:szCs w:val="18"/>
        </w:rPr>
        <w:t xml:space="preserve"> </w:t>
      </w:r>
      <w:r w:rsidRPr="009A0741">
        <w:rPr>
          <w:rFonts w:cs="Arial"/>
          <w:color w:val="000000" w:themeColor="text1"/>
          <w:sz w:val="14"/>
          <w:szCs w:val="14"/>
        </w:rPr>
        <w:t>National Institute of Economic and Industry Research (NIEIR), compiles and presented in economy id. by .id (informed decisions)</w:t>
      </w:r>
      <w:r w:rsidR="00E75053" w:rsidRPr="009A0741">
        <w:rPr>
          <w:rFonts w:cs="Arial"/>
          <w:color w:val="000000" w:themeColor="text1"/>
          <w:sz w:val="14"/>
          <w:szCs w:val="14"/>
        </w:rPr>
        <w:t>, 2023</w:t>
      </w:r>
    </w:p>
  </w:footnote>
  <w:footnote w:id="41">
    <w:p w14:paraId="39AC60E3" w14:textId="4A153237" w:rsidR="00F12992" w:rsidRDefault="00F12992">
      <w:pPr>
        <w:pStyle w:val="FootnoteText"/>
      </w:pPr>
      <w:r w:rsidRPr="0090522A">
        <w:rPr>
          <w:rStyle w:val="FootnoteReference"/>
          <w:rFonts w:cs="Arial"/>
          <w:color w:val="000000" w:themeColor="text1"/>
          <w:sz w:val="18"/>
          <w:szCs w:val="18"/>
        </w:rPr>
        <w:footnoteRef/>
      </w:r>
      <w:r w:rsidRPr="0090522A">
        <w:rPr>
          <w:rFonts w:cs="Arial"/>
          <w:color w:val="000000" w:themeColor="text1"/>
          <w:sz w:val="18"/>
          <w:szCs w:val="18"/>
        </w:rPr>
        <w:t xml:space="preserve"> </w:t>
      </w:r>
      <w:r w:rsidR="00F07A79" w:rsidRPr="009A0741">
        <w:rPr>
          <w:rFonts w:cs="Arial"/>
          <w:color w:val="000000" w:themeColor="text1"/>
          <w:sz w:val="14"/>
          <w:szCs w:val="14"/>
        </w:rPr>
        <w:t>Deloitte</w:t>
      </w:r>
      <w:r w:rsidR="00671C7A" w:rsidRPr="009A0741">
        <w:rPr>
          <w:rFonts w:cs="Arial"/>
          <w:color w:val="000000" w:themeColor="text1"/>
          <w:sz w:val="14"/>
          <w:szCs w:val="14"/>
        </w:rPr>
        <w:t xml:space="preserve">, </w:t>
      </w:r>
      <w:r w:rsidR="00615C58" w:rsidRPr="009A0741">
        <w:rPr>
          <w:rFonts w:cs="Arial"/>
          <w:color w:val="000000" w:themeColor="text1"/>
          <w:sz w:val="14"/>
          <w:szCs w:val="14"/>
        </w:rPr>
        <w:t>Western Downs Workforce Gap Analysis</w:t>
      </w:r>
      <w:r w:rsidR="00671C7A" w:rsidRPr="009A0741">
        <w:rPr>
          <w:rFonts w:cs="Arial"/>
          <w:color w:val="000000" w:themeColor="text1"/>
          <w:sz w:val="14"/>
          <w:szCs w:val="14"/>
        </w:rPr>
        <w:t>, August 2021.</w:t>
      </w:r>
      <w:r w:rsidR="00671C7A" w:rsidRPr="009A0741">
        <w:rPr>
          <w:color w:val="000000" w:themeColor="text1"/>
          <w:sz w:val="16"/>
          <w:szCs w:val="16"/>
        </w:rPr>
        <w:t xml:space="preserve"> </w:t>
      </w:r>
    </w:p>
  </w:footnote>
  <w:footnote w:id="42">
    <w:p w14:paraId="0C61C22D" w14:textId="02D2DC58" w:rsidR="154DBD12" w:rsidRDefault="154DBD12" w:rsidP="154DBD12">
      <w:pPr>
        <w:pStyle w:val="FootnoteText"/>
      </w:pPr>
      <w:r w:rsidRPr="154DBD12">
        <w:rPr>
          <w:rStyle w:val="FootnoteReference"/>
        </w:rPr>
        <w:footnoteRef/>
      </w:r>
      <w:r w:rsidR="11DBD56E">
        <w:t xml:space="preserve"> </w:t>
      </w:r>
      <w:r w:rsidR="00993F94" w:rsidRPr="009A0741">
        <w:rPr>
          <w:sz w:val="14"/>
          <w:szCs w:val="14"/>
        </w:rPr>
        <w:t>Queensland Government,</w:t>
      </w:r>
      <w:r w:rsidR="11DBD56E" w:rsidRPr="009A0741">
        <w:rPr>
          <w:sz w:val="14"/>
          <w:szCs w:val="14"/>
        </w:rPr>
        <w:t xml:space="preserve"> Social Housing Register Data Western Downs</w:t>
      </w:r>
      <w:r w:rsidR="00B4213A" w:rsidRPr="009A0741">
        <w:rPr>
          <w:sz w:val="14"/>
          <w:szCs w:val="14"/>
        </w:rPr>
        <w:t>, 2023</w:t>
      </w:r>
      <w:r w:rsidR="00993F94" w:rsidRPr="009A0741">
        <w:rPr>
          <w:sz w:val="14"/>
          <w:szCs w:val="14"/>
        </w:rPr>
        <w:t>.</w:t>
      </w:r>
    </w:p>
  </w:footnote>
  <w:footnote w:id="43">
    <w:p w14:paraId="079FD282" w14:textId="77777777" w:rsidR="00691A07" w:rsidRDefault="00691A07" w:rsidP="00691A07">
      <w:pPr>
        <w:pStyle w:val="FootnoteText"/>
      </w:pPr>
      <w:r>
        <w:rPr>
          <w:rStyle w:val="FootnoteReference"/>
        </w:rPr>
        <w:footnoteRef/>
      </w:r>
      <w:r>
        <w:t xml:space="preserve"> </w:t>
      </w:r>
      <w:r w:rsidRPr="009A0741">
        <w:rPr>
          <w:sz w:val="14"/>
          <w:szCs w:val="14"/>
        </w:rPr>
        <w:t xml:space="preserve">Queensland Government, Social Housing Register Data Western Downs, 2023. </w:t>
      </w:r>
    </w:p>
  </w:footnote>
  <w:footnote w:id="44">
    <w:p w14:paraId="153B6B70" w14:textId="77777777" w:rsidR="009A0741" w:rsidRDefault="009A0741" w:rsidP="009A0741">
      <w:pPr>
        <w:pStyle w:val="FootnoteText"/>
      </w:pPr>
      <w:r>
        <w:rPr>
          <w:rStyle w:val="FootnoteReference"/>
        </w:rPr>
        <w:footnoteRef/>
      </w:r>
      <w:r>
        <w:t xml:space="preserve"> </w:t>
      </w:r>
      <w:r w:rsidRPr="009A0741">
        <w:rPr>
          <w:sz w:val="14"/>
          <w:szCs w:val="14"/>
        </w:rPr>
        <w:t>Australian Bureau of Statistics, Population and Housing Data, 2021 edition.</w:t>
      </w:r>
      <w:r w:rsidRPr="009A0741">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C137" w14:textId="0096B38C" w:rsidR="00C65129" w:rsidRDefault="00B317B8">
    <w:r>
      <w:rPr>
        <w:noProof/>
      </w:rPr>
      <w:drawing>
        <wp:anchor distT="0" distB="0" distL="114300" distR="114300" simplePos="0" relativeHeight="251657216" behindDoc="0" locked="0" layoutInCell="1" allowOverlap="1" wp14:anchorId="792778EF" wp14:editId="4944BFF7">
          <wp:simplePos x="0" y="0"/>
          <wp:positionH relativeFrom="column">
            <wp:posOffset>-903768</wp:posOffset>
          </wp:positionH>
          <wp:positionV relativeFrom="paragraph">
            <wp:posOffset>-438947</wp:posOffset>
          </wp:positionV>
          <wp:extent cx="7570381" cy="197102"/>
          <wp:effectExtent l="0" t="0" r="0" b="0"/>
          <wp:wrapNone/>
          <wp:docPr id="1603604342" name="Picture 160360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02445" name=""/>
                  <pic:cNvPicPr/>
                </pic:nvPicPr>
                <pic:blipFill>
                  <a:blip r:embed="rId1">
                    <a:extLst>
                      <a:ext uri="{28A0092B-C50C-407E-A947-70E740481C1C}">
                        <a14:useLocalDpi xmlns:a14="http://schemas.microsoft.com/office/drawing/2010/main" val="0"/>
                      </a:ext>
                    </a:extLst>
                  </a:blip>
                  <a:stretch>
                    <a:fillRect/>
                  </a:stretch>
                </pic:blipFill>
                <pic:spPr>
                  <a:xfrm>
                    <a:off x="0" y="0"/>
                    <a:ext cx="8462290" cy="2203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C8A2EAD" w14:paraId="1B1E43EF" w14:textId="77777777" w:rsidTr="0C8A2EAD">
      <w:trPr>
        <w:trHeight w:val="300"/>
      </w:trPr>
      <w:tc>
        <w:tcPr>
          <w:tcW w:w="3005" w:type="dxa"/>
        </w:tcPr>
        <w:p w14:paraId="583DCCA2" w14:textId="2B77BA7D" w:rsidR="6BC77928" w:rsidRDefault="6BC77928" w:rsidP="6BC77928">
          <w:pPr>
            <w:pStyle w:val="Header"/>
            <w:ind w:left="-115"/>
          </w:pPr>
        </w:p>
        <w:p w14:paraId="1395341A" w14:textId="6B922F36" w:rsidR="0C8A2EAD" w:rsidRDefault="0C8A2EAD" w:rsidP="0C8A2EAD">
          <w:pPr>
            <w:pStyle w:val="Header"/>
            <w:ind w:left="-115"/>
          </w:pPr>
        </w:p>
      </w:tc>
      <w:tc>
        <w:tcPr>
          <w:tcW w:w="3005" w:type="dxa"/>
        </w:tcPr>
        <w:p w14:paraId="0670E786" w14:textId="388CC45F" w:rsidR="0C8A2EAD" w:rsidRDefault="0C8A2EAD" w:rsidP="0C8A2EAD">
          <w:pPr>
            <w:pStyle w:val="Header"/>
            <w:jc w:val="center"/>
          </w:pPr>
        </w:p>
      </w:tc>
      <w:tc>
        <w:tcPr>
          <w:tcW w:w="3005" w:type="dxa"/>
        </w:tcPr>
        <w:p w14:paraId="3B626DCA" w14:textId="1CABD383" w:rsidR="0C8A2EAD" w:rsidRDefault="0C8A2EAD" w:rsidP="0C8A2EAD">
          <w:pPr>
            <w:pStyle w:val="Header"/>
            <w:ind w:right="-115"/>
            <w:jc w:val="right"/>
          </w:pPr>
        </w:p>
      </w:tc>
    </w:tr>
  </w:tbl>
  <w:p w14:paraId="4CAC12E6" w14:textId="79F40B2F" w:rsidR="0099731A" w:rsidRDefault="0099731A">
    <w:pPr>
      <w:pStyle w:val="Header"/>
    </w:pPr>
  </w:p>
</w:hdr>
</file>

<file path=word/intelligence2.xml><?xml version="1.0" encoding="utf-8"?>
<int2:intelligence xmlns:int2="http://schemas.microsoft.com/office/intelligence/2020/intelligence" xmlns:oel="http://schemas.microsoft.com/office/2019/extlst">
  <int2:observations>
    <int2:textHash int2:hashCode="Q6vbkSg2j1VUvT" int2:id="0HnYiFJG">
      <int2:state int2:value="Rejected" int2:type="AugLoop_Text_Critique"/>
    </int2:textHash>
    <int2:textHash int2:hashCode="yV7XO1zRizKcdE" int2:id="25by0Y1c">
      <int2:state int2:value="Rejected" int2:type="AugLoop_Text_Critique"/>
    </int2:textHash>
    <int2:textHash int2:hashCode="Dc2ZPL4qbuBT+/" int2:id="2ttN4qy8">
      <int2:state int2:value="Rejected" int2:type="AugLoop_Text_Critique"/>
    </int2:textHash>
    <int2:textHash int2:hashCode="v9DYocuvOQuNPK" int2:id="AG7rqjOm">
      <int2:state int2:value="Rejected" int2:type="AugLoop_Text_Critique"/>
    </int2:textHash>
    <int2:textHash int2:hashCode="OuBzYTjZ43O24F" int2:id="dyH1Y4zk">
      <int2:state int2:value="Rejected" int2:type="AugLoop_Text_Critique"/>
    </int2:textHash>
    <int2:textHash int2:hashCode="L+kln3uozzXD0U" int2:id="lOzLpwSY">
      <int2:state int2:value="Rejected" int2:type="AugLoop_Text_Critique"/>
    </int2:textHash>
    <int2:textHash int2:hashCode="7TqBEIzc5rAPlS" int2:id="lWXVvhSm">
      <int2:state int2:value="Rejected" int2:type="AugLoop_Text_Critique"/>
    </int2:textHash>
    <int2:textHash int2:hashCode="1HyVbWuENqAePw" int2:id="mSt9xt1O">
      <int2:state int2:value="Rejected" int2:type="AugLoop_Text_Critique"/>
    </int2:textHash>
    <int2:textHash int2:hashCode="GHlg4QHL0JPqyR" int2:id="nqCjnPkh">
      <int2:state int2:value="Rejected" int2:type="AugLoop_Text_Critique"/>
    </int2:textHash>
    <int2:textHash int2:hashCode="tS319zgvpdr8H0" int2:id="oHzfajwr">
      <int2:state int2:value="Rejected" int2:type="AugLoop_Text_Critique"/>
    </int2:textHash>
    <int2:textHash int2:hashCode="iUajjvhtSISctU" int2:id="oV6s3nKw">
      <int2:state int2:value="Rejected" int2:type="AugLoop_Text_Critique"/>
    </int2:textHash>
    <int2:textHash int2:hashCode="0Tw/qQdfWygHN1" int2:id="ofBhH3ZY">
      <int2:state int2:value="Rejected" int2:type="AugLoop_Text_Critique"/>
    </int2:textHash>
    <int2:textHash int2:hashCode="lV8o4Y7xbneoSd" int2:id="wJofju5E">
      <int2:state int2:value="Rejected" int2:type="AugLoop_Text_Critique"/>
    </int2:textHash>
    <int2:bookmark int2:bookmarkName="_Int_bxv54TNn" int2:invalidationBookmarkName="" int2:hashCode="9vOfv2eNTAPKcv" int2:id="J4HkXUu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3CAC"/>
    <w:multiLevelType w:val="hybridMultilevel"/>
    <w:tmpl w:val="BE68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7733E"/>
    <w:multiLevelType w:val="hybridMultilevel"/>
    <w:tmpl w:val="FFFFFFFF"/>
    <w:lvl w:ilvl="0" w:tplc="147C246E">
      <w:start w:val="1"/>
      <w:numFmt w:val="bullet"/>
      <w:lvlText w:val=""/>
      <w:lvlJc w:val="left"/>
      <w:pPr>
        <w:ind w:left="360" w:hanging="360"/>
      </w:pPr>
      <w:rPr>
        <w:rFonts w:ascii="Symbol" w:hAnsi="Symbol" w:hint="default"/>
      </w:rPr>
    </w:lvl>
    <w:lvl w:ilvl="1" w:tplc="F34AE912">
      <w:start w:val="1"/>
      <w:numFmt w:val="bullet"/>
      <w:lvlText w:val="o"/>
      <w:lvlJc w:val="left"/>
      <w:pPr>
        <w:ind w:left="1080" w:hanging="360"/>
      </w:pPr>
      <w:rPr>
        <w:rFonts w:ascii="Courier New" w:hAnsi="Courier New" w:hint="default"/>
      </w:rPr>
    </w:lvl>
    <w:lvl w:ilvl="2" w:tplc="E6C4A340">
      <w:start w:val="1"/>
      <w:numFmt w:val="bullet"/>
      <w:lvlText w:val=""/>
      <w:lvlJc w:val="left"/>
      <w:pPr>
        <w:ind w:left="1800" w:hanging="360"/>
      </w:pPr>
      <w:rPr>
        <w:rFonts w:ascii="Wingdings" w:hAnsi="Wingdings" w:hint="default"/>
      </w:rPr>
    </w:lvl>
    <w:lvl w:ilvl="3" w:tplc="7D9653F0">
      <w:start w:val="1"/>
      <w:numFmt w:val="bullet"/>
      <w:lvlText w:val=""/>
      <w:lvlJc w:val="left"/>
      <w:pPr>
        <w:ind w:left="2520" w:hanging="360"/>
      </w:pPr>
      <w:rPr>
        <w:rFonts w:ascii="Symbol" w:hAnsi="Symbol" w:hint="default"/>
      </w:rPr>
    </w:lvl>
    <w:lvl w:ilvl="4" w:tplc="B866B742">
      <w:start w:val="1"/>
      <w:numFmt w:val="bullet"/>
      <w:lvlText w:val="o"/>
      <w:lvlJc w:val="left"/>
      <w:pPr>
        <w:ind w:left="3240" w:hanging="360"/>
      </w:pPr>
      <w:rPr>
        <w:rFonts w:ascii="Courier New" w:hAnsi="Courier New" w:hint="default"/>
      </w:rPr>
    </w:lvl>
    <w:lvl w:ilvl="5" w:tplc="F892916E">
      <w:start w:val="1"/>
      <w:numFmt w:val="bullet"/>
      <w:lvlText w:val=""/>
      <w:lvlJc w:val="left"/>
      <w:pPr>
        <w:ind w:left="3960" w:hanging="360"/>
      </w:pPr>
      <w:rPr>
        <w:rFonts w:ascii="Wingdings" w:hAnsi="Wingdings" w:hint="default"/>
      </w:rPr>
    </w:lvl>
    <w:lvl w:ilvl="6" w:tplc="C6BA82F8">
      <w:start w:val="1"/>
      <w:numFmt w:val="bullet"/>
      <w:lvlText w:val=""/>
      <w:lvlJc w:val="left"/>
      <w:pPr>
        <w:ind w:left="4680" w:hanging="360"/>
      </w:pPr>
      <w:rPr>
        <w:rFonts w:ascii="Symbol" w:hAnsi="Symbol" w:hint="default"/>
      </w:rPr>
    </w:lvl>
    <w:lvl w:ilvl="7" w:tplc="C1E27C2E">
      <w:start w:val="1"/>
      <w:numFmt w:val="bullet"/>
      <w:lvlText w:val="o"/>
      <w:lvlJc w:val="left"/>
      <w:pPr>
        <w:ind w:left="5400" w:hanging="360"/>
      </w:pPr>
      <w:rPr>
        <w:rFonts w:ascii="Courier New" w:hAnsi="Courier New" w:hint="default"/>
      </w:rPr>
    </w:lvl>
    <w:lvl w:ilvl="8" w:tplc="56600078">
      <w:start w:val="1"/>
      <w:numFmt w:val="bullet"/>
      <w:lvlText w:val=""/>
      <w:lvlJc w:val="left"/>
      <w:pPr>
        <w:ind w:left="6120" w:hanging="360"/>
      </w:pPr>
      <w:rPr>
        <w:rFonts w:ascii="Wingdings" w:hAnsi="Wingdings" w:hint="default"/>
      </w:rPr>
    </w:lvl>
  </w:abstractNum>
  <w:abstractNum w:abstractNumId="2" w15:restartNumberingAfterBreak="0">
    <w:nsid w:val="168A734F"/>
    <w:multiLevelType w:val="hybridMultilevel"/>
    <w:tmpl w:val="AB429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601310"/>
    <w:multiLevelType w:val="hybridMultilevel"/>
    <w:tmpl w:val="EA56A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B41CEB"/>
    <w:multiLevelType w:val="hybridMultilevel"/>
    <w:tmpl w:val="BA922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4B1A83"/>
    <w:multiLevelType w:val="hybridMultilevel"/>
    <w:tmpl w:val="8CE47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5953BC"/>
    <w:multiLevelType w:val="hybridMultilevel"/>
    <w:tmpl w:val="FFFFFFFF"/>
    <w:lvl w:ilvl="0" w:tplc="40E27E58">
      <w:start w:val="1"/>
      <w:numFmt w:val="bullet"/>
      <w:lvlText w:val=""/>
      <w:lvlJc w:val="left"/>
      <w:pPr>
        <w:ind w:left="720" w:hanging="360"/>
      </w:pPr>
      <w:rPr>
        <w:rFonts w:ascii="Symbol" w:hAnsi="Symbol" w:hint="default"/>
      </w:rPr>
    </w:lvl>
    <w:lvl w:ilvl="1" w:tplc="78E67E7C">
      <w:start w:val="1"/>
      <w:numFmt w:val="bullet"/>
      <w:lvlText w:val="o"/>
      <w:lvlJc w:val="left"/>
      <w:pPr>
        <w:ind w:left="1440" w:hanging="360"/>
      </w:pPr>
      <w:rPr>
        <w:rFonts w:ascii="Courier New" w:hAnsi="Courier New" w:hint="default"/>
      </w:rPr>
    </w:lvl>
    <w:lvl w:ilvl="2" w:tplc="D5EA3244">
      <w:start w:val="1"/>
      <w:numFmt w:val="bullet"/>
      <w:lvlText w:val=""/>
      <w:lvlJc w:val="left"/>
      <w:pPr>
        <w:ind w:left="2160" w:hanging="360"/>
      </w:pPr>
      <w:rPr>
        <w:rFonts w:ascii="Wingdings" w:hAnsi="Wingdings" w:hint="default"/>
      </w:rPr>
    </w:lvl>
    <w:lvl w:ilvl="3" w:tplc="E0E68EE8">
      <w:start w:val="1"/>
      <w:numFmt w:val="bullet"/>
      <w:lvlText w:val=""/>
      <w:lvlJc w:val="left"/>
      <w:pPr>
        <w:ind w:left="2880" w:hanging="360"/>
      </w:pPr>
      <w:rPr>
        <w:rFonts w:ascii="Symbol" w:hAnsi="Symbol" w:hint="default"/>
      </w:rPr>
    </w:lvl>
    <w:lvl w:ilvl="4" w:tplc="F43421C2">
      <w:start w:val="1"/>
      <w:numFmt w:val="bullet"/>
      <w:lvlText w:val="o"/>
      <w:lvlJc w:val="left"/>
      <w:pPr>
        <w:ind w:left="3600" w:hanging="360"/>
      </w:pPr>
      <w:rPr>
        <w:rFonts w:ascii="Courier New" w:hAnsi="Courier New" w:hint="default"/>
      </w:rPr>
    </w:lvl>
    <w:lvl w:ilvl="5" w:tplc="803022FA">
      <w:start w:val="1"/>
      <w:numFmt w:val="bullet"/>
      <w:lvlText w:val=""/>
      <w:lvlJc w:val="left"/>
      <w:pPr>
        <w:ind w:left="4320" w:hanging="360"/>
      </w:pPr>
      <w:rPr>
        <w:rFonts w:ascii="Wingdings" w:hAnsi="Wingdings" w:hint="default"/>
      </w:rPr>
    </w:lvl>
    <w:lvl w:ilvl="6" w:tplc="22742B7A">
      <w:start w:val="1"/>
      <w:numFmt w:val="bullet"/>
      <w:lvlText w:val=""/>
      <w:lvlJc w:val="left"/>
      <w:pPr>
        <w:ind w:left="5040" w:hanging="360"/>
      </w:pPr>
      <w:rPr>
        <w:rFonts w:ascii="Symbol" w:hAnsi="Symbol" w:hint="default"/>
      </w:rPr>
    </w:lvl>
    <w:lvl w:ilvl="7" w:tplc="7702FD90">
      <w:start w:val="1"/>
      <w:numFmt w:val="bullet"/>
      <w:lvlText w:val="o"/>
      <w:lvlJc w:val="left"/>
      <w:pPr>
        <w:ind w:left="5760" w:hanging="360"/>
      </w:pPr>
      <w:rPr>
        <w:rFonts w:ascii="Courier New" w:hAnsi="Courier New" w:hint="default"/>
      </w:rPr>
    </w:lvl>
    <w:lvl w:ilvl="8" w:tplc="0EC4D2A8">
      <w:start w:val="1"/>
      <w:numFmt w:val="bullet"/>
      <w:lvlText w:val=""/>
      <w:lvlJc w:val="left"/>
      <w:pPr>
        <w:ind w:left="6480" w:hanging="360"/>
      </w:pPr>
      <w:rPr>
        <w:rFonts w:ascii="Wingdings" w:hAnsi="Wingdings" w:hint="default"/>
      </w:rPr>
    </w:lvl>
  </w:abstractNum>
  <w:abstractNum w:abstractNumId="7" w15:restartNumberingAfterBreak="0">
    <w:nsid w:val="376F67AF"/>
    <w:multiLevelType w:val="multilevel"/>
    <w:tmpl w:val="C9762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DD59AE"/>
    <w:multiLevelType w:val="hybridMultilevel"/>
    <w:tmpl w:val="732CD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E75E34"/>
    <w:multiLevelType w:val="hybridMultilevel"/>
    <w:tmpl w:val="7ABA9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643E54"/>
    <w:multiLevelType w:val="multilevel"/>
    <w:tmpl w:val="C59A438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1" w15:restartNumberingAfterBreak="0">
    <w:nsid w:val="3E8A65B5"/>
    <w:multiLevelType w:val="hybridMultilevel"/>
    <w:tmpl w:val="AFC0D31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44215FBE"/>
    <w:multiLevelType w:val="hybridMultilevel"/>
    <w:tmpl w:val="9B8CE5E2"/>
    <w:lvl w:ilvl="0" w:tplc="AB6E2F4A">
      <w:start w:val="1"/>
      <w:numFmt w:val="bullet"/>
      <w:lvlText w:val=""/>
      <w:lvlJc w:val="left"/>
      <w:pPr>
        <w:tabs>
          <w:tab w:val="num" w:pos="720"/>
        </w:tabs>
        <w:ind w:left="720" w:hanging="360"/>
      </w:pPr>
      <w:rPr>
        <w:rFonts w:ascii="Symbol" w:hAnsi="Symbol" w:hint="default"/>
      </w:rPr>
    </w:lvl>
    <w:lvl w:ilvl="1" w:tplc="972C00AE" w:tentative="1">
      <w:start w:val="1"/>
      <w:numFmt w:val="bullet"/>
      <w:lvlText w:val=""/>
      <w:lvlJc w:val="left"/>
      <w:pPr>
        <w:tabs>
          <w:tab w:val="num" w:pos="1440"/>
        </w:tabs>
        <w:ind w:left="1440" w:hanging="360"/>
      </w:pPr>
      <w:rPr>
        <w:rFonts w:ascii="Symbol" w:hAnsi="Symbol" w:hint="default"/>
      </w:rPr>
    </w:lvl>
    <w:lvl w:ilvl="2" w:tplc="897A94BA" w:tentative="1">
      <w:start w:val="1"/>
      <w:numFmt w:val="bullet"/>
      <w:lvlText w:val=""/>
      <w:lvlJc w:val="left"/>
      <w:pPr>
        <w:tabs>
          <w:tab w:val="num" w:pos="2160"/>
        </w:tabs>
        <w:ind w:left="2160" w:hanging="360"/>
      </w:pPr>
      <w:rPr>
        <w:rFonts w:ascii="Symbol" w:hAnsi="Symbol" w:hint="default"/>
      </w:rPr>
    </w:lvl>
    <w:lvl w:ilvl="3" w:tplc="514A0A26" w:tentative="1">
      <w:start w:val="1"/>
      <w:numFmt w:val="bullet"/>
      <w:lvlText w:val=""/>
      <w:lvlJc w:val="left"/>
      <w:pPr>
        <w:tabs>
          <w:tab w:val="num" w:pos="2880"/>
        </w:tabs>
        <w:ind w:left="2880" w:hanging="360"/>
      </w:pPr>
      <w:rPr>
        <w:rFonts w:ascii="Symbol" w:hAnsi="Symbol" w:hint="default"/>
      </w:rPr>
    </w:lvl>
    <w:lvl w:ilvl="4" w:tplc="9ACC0A60" w:tentative="1">
      <w:start w:val="1"/>
      <w:numFmt w:val="bullet"/>
      <w:lvlText w:val=""/>
      <w:lvlJc w:val="left"/>
      <w:pPr>
        <w:tabs>
          <w:tab w:val="num" w:pos="3600"/>
        </w:tabs>
        <w:ind w:left="3600" w:hanging="360"/>
      </w:pPr>
      <w:rPr>
        <w:rFonts w:ascii="Symbol" w:hAnsi="Symbol" w:hint="default"/>
      </w:rPr>
    </w:lvl>
    <w:lvl w:ilvl="5" w:tplc="41501F5C" w:tentative="1">
      <w:start w:val="1"/>
      <w:numFmt w:val="bullet"/>
      <w:lvlText w:val=""/>
      <w:lvlJc w:val="left"/>
      <w:pPr>
        <w:tabs>
          <w:tab w:val="num" w:pos="4320"/>
        </w:tabs>
        <w:ind w:left="4320" w:hanging="360"/>
      </w:pPr>
      <w:rPr>
        <w:rFonts w:ascii="Symbol" w:hAnsi="Symbol" w:hint="default"/>
      </w:rPr>
    </w:lvl>
    <w:lvl w:ilvl="6" w:tplc="763C4E1E" w:tentative="1">
      <w:start w:val="1"/>
      <w:numFmt w:val="bullet"/>
      <w:lvlText w:val=""/>
      <w:lvlJc w:val="left"/>
      <w:pPr>
        <w:tabs>
          <w:tab w:val="num" w:pos="5040"/>
        </w:tabs>
        <w:ind w:left="5040" w:hanging="360"/>
      </w:pPr>
      <w:rPr>
        <w:rFonts w:ascii="Symbol" w:hAnsi="Symbol" w:hint="default"/>
      </w:rPr>
    </w:lvl>
    <w:lvl w:ilvl="7" w:tplc="6C708396" w:tentative="1">
      <w:start w:val="1"/>
      <w:numFmt w:val="bullet"/>
      <w:lvlText w:val=""/>
      <w:lvlJc w:val="left"/>
      <w:pPr>
        <w:tabs>
          <w:tab w:val="num" w:pos="5760"/>
        </w:tabs>
        <w:ind w:left="5760" w:hanging="360"/>
      </w:pPr>
      <w:rPr>
        <w:rFonts w:ascii="Symbol" w:hAnsi="Symbol" w:hint="default"/>
      </w:rPr>
    </w:lvl>
    <w:lvl w:ilvl="8" w:tplc="B9A222F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5CF84AD"/>
    <w:multiLevelType w:val="hybridMultilevel"/>
    <w:tmpl w:val="8526993A"/>
    <w:lvl w:ilvl="0" w:tplc="F288ED36">
      <w:start w:val="1"/>
      <w:numFmt w:val="decimal"/>
      <w:lvlText w:val="%1."/>
      <w:lvlJc w:val="left"/>
      <w:pPr>
        <w:ind w:left="360" w:hanging="360"/>
      </w:pPr>
    </w:lvl>
    <w:lvl w:ilvl="1" w:tplc="C5886E3A">
      <w:start w:val="1"/>
      <w:numFmt w:val="lowerLetter"/>
      <w:lvlText w:val="%2."/>
      <w:lvlJc w:val="left"/>
      <w:pPr>
        <w:ind w:left="1080" w:hanging="360"/>
      </w:pPr>
    </w:lvl>
    <w:lvl w:ilvl="2" w:tplc="1F94C0B2">
      <w:start w:val="1"/>
      <w:numFmt w:val="lowerRoman"/>
      <w:lvlText w:val="%3."/>
      <w:lvlJc w:val="right"/>
      <w:pPr>
        <w:ind w:left="1800" w:hanging="180"/>
      </w:pPr>
    </w:lvl>
    <w:lvl w:ilvl="3" w:tplc="24ECBE6A">
      <w:start w:val="1"/>
      <w:numFmt w:val="decimal"/>
      <w:lvlText w:val="%4."/>
      <w:lvlJc w:val="left"/>
      <w:pPr>
        <w:ind w:left="2520" w:hanging="360"/>
      </w:pPr>
    </w:lvl>
    <w:lvl w:ilvl="4" w:tplc="89DAD252">
      <w:start w:val="1"/>
      <w:numFmt w:val="lowerLetter"/>
      <w:lvlText w:val="%5."/>
      <w:lvlJc w:val="left"/>
      <w:pPr>
        <w:ind w:left="3240" w:hanging="360"/>
      </w:pPr>
    </w:lvl>
    <w:lvl w:ilvl="5" w:tplc="175C64FE">
      <w:start w:val="1"/>
      <w:numFmt w:val="lowerRoman"/>
      <w:lvlText w:val="%6."/>
      <w:lvlJc w:val="right"/>
      <w:pPr>
        <w:ind w:left="3960" w:hanging="180"/>
      </w:pPr>
    </w:lvl>
    <w:lvl w:ilvl="6" w:tplc="FCC6E620">
      <w:start w:val="1"/>
      <w:numFmt w:val="decimal"/>
      <w:lvlText w:val="%7."/>
      <w:lvlJc w:val="left"/>
      <w:pPr>
        <w:ind w:left="4680" w:hanging="360"/>
      </w:pPr>
    </w:lvl>
    <w:lvl w:ilvl="7" w:tplc="0C6852B8">
      <w:start w:val="1"/>
      <w:numFmt w:val="lowerLetter"/>
      <w:lvlText w:val="%8."/>
      <w:lvlJc w:val="left"/>
      <w:pPr>
        <w:ind w:left="5400" w:hanging="360"/>
      </w:pPr>
    </w:lvl>
    <w:lvl w:ilvl="8" w:tplc="CBBA4426">
      <w:start w:val="1"/>
      <w:numFmt w:val="lowerRoman"/>
      <w:lvlText w:val="%9."/>
      <w:lvlJc w:val="right"/>
      <w:pPr>
        <w:ind w:left="6120" w:hanging="180"/>
      </w:pPr>
    </w:lvl>
  </w:abstractNum>
  <w:abstractNum w:abstractNumId="14" w15:restartNumberingAfterBreak="0">
    <w:nsid w:val="475965E3"/>
    <w:multiLevelType w:val="hybridMultilevel"/>
    <w:tmpl w:val="E3501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C0756B"/>
    <w:multiLevelType w:val="hybridMultilevel"/>
    <w:tmpl w:val="E14CAF78"/>
    <w:lvl w:ilvl="0" w:tplc="F42CCD20">
      <w:start w:val="2017"/>
      <w:numFmt w:val="bullet"/>
      <w:lvlText w:val="-"/>
      <w:lvlJc w:val="left"/>
      <w:pPr>
        <w:ind w:left="720" w:hanging="360"/>
      </w:pPr>
      <w:rPr>
        <w:rFonts w:ascii="Arial Black" w:eastAsiaTheme="minorHAnsi" w:hAnsi="Arial Blac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06F61"/>
    <w:multiLevelType w:val="hybridMultilevel"/>
    <w:tmpl w:val="68946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3446EAE"/>
    <w:multiLevelType w:val="hybridMultilevel"/>
    <w:tmpl w:val="AEFA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3B4F5F"/>
    <w:multiLevelType w:val="hybridMultilevel"/>
    <w:tmpl w:val="5D3E6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1E32AF"/>
    <w:multiLevelType w:val="multilevel"/>
    <w:tmpl w:val="A2E809C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6C80278E"/>
    <w:multiLevelType w:val="hybridMultilevel"/>
    <w:tmpl w:val="DA7AF9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2A337F0"/>
    <w:multiLevelType w:val="multilevel"/>
    <w:tmpl w:val="A2E809C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748E2EA4"/>
    <w:multiLevelType w:val="hybridMultilevel"/>
    <w:tmpl w:val="1FBA6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CC55A8"/>
    <w:multiLevelType w:val="hybridMultilevel"/>
    <w:tmpl w:val="CAAA7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B1470A9"/>
    <w:multiLevelType w:val="hybridMultilevel"/>
    <w:tmpl w:val="99A618E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16cid:durableId="820002819">
    <w:abstractNumId w:val="13"/>
  </w:num>
  <w:num w:numId="2" w16cid:durableId="170997309">
    <w:abstractNumId w:val="12"/>
  </w:num>
  <w:num w:numId="3" w16cid:durableId="733821791">
    <w:abstractNumId w:val="16"/>
  </w:num>
  <w:num w:numId="4" w16cid:durableId="1376345545">
    <w:abstractNumId w:val="5"/>
  </w:num>
  <w:num w:numId="5" w16cid:durableId="1404065553">
    <w:abstractNumId w:val="20"/>
  </w:num>
  <w:num w:numId="6" w16cid:durableId="727269623">
    <w:abstractNumId w:val="2"/>
  </w:num>
  <w:num w:numId="7" w16cid:durableId="2006662994">
    <w:abstractNumId w:val="15"/>
  </w:num>
  <w:num w:numId="8" w16cid:durableId="1119488463">
    <w:abstractNumId w:val="17"/>
  </w:num>
  <w:num w:numId="9" w16cid:durableId="100734068">
    <w:abstractNumId w:val="4"/>
  </w:num>
  <w:num w:numId="10" w16cid:durableId="1238974501">
    <w:abstractNumId w:val="8"/>
  </w:num>
  <w:num w:numId="11" w16cid:durableId="911617771">
    <w:abstractNumId w:val="1"/>
  </w:num>
  <w:num w:numId="12" w16cid:durableId="840006892">
    <w:abstractNumId w:val="10"/>
  </w:num>
  <w:num w:numId="13" w16cid:durableId="387388095">
    <w:abstractNumId w:val="1"/>
  </w:num>
  <w:num w:numId="14" w16cid:durableId="2144691519">
    <w:abstractNumId w:val="24"/>
  </w:num>
  <w:num w:numId="15" w16cid:durableId="1421414285">
    <w:abstractNumId w:val="11"/>
  </w:num>
  <w:num w:numId="16" w16cid:durableId="1294751470">
    <w:abstractNumId w:val="9"/>
  </w:num>
  <w:num w:numId="17" w16cid:durableId="42681295">
    <w:abstractNumId w:val="3"/>
  </w:num>
  <w:num w:numId="18" w16cid:durableId="422843466">
    <w:abstractNumId w:val="0"/>
  </w:num>
  <w:num w:numId="19" w16cid:durableId="1190024235">
    <w:abstractNumId w:val="14"/>
  </w:num>
  <w:num w:numId="20" w16cid:durableId="1232035807">
    <w:abstractNumId w:val="7"/>
  </w:num>
  <w:num w:numId="21" w16cid:durableId="653098891">
    <w:abstractNumId w:val="21"/>
  </w:num>
  <w:num w:numId="22" w16cid:durableId="1228955606">
    <w:abstractNumId w:val="19"/>
  </w:num>
  <w:num w:numId="23" w16cid:durableId="1613901182">
    <w:abstractNumId w:val="23"/>
  </w:num>
  <w:num w:numId="24" w16cid:durableId="1894350011">
    <w:abstractNumId w:val="22"/>
  </w:num>
  <w:num w:numId="25" w16cid:durableId="1773436211">
    <w:abstractNumId w:val="18"/>
  </w:num>
  <w:num w:numId="26" w16cid:durableId="153060774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00492"/>
    <w:rsid w:val="000008EB"/>
    <w:rsid w:val="00000F63"/>
    <w:rsid w:val="00001A78"/>
    <w:rsid w:val="0000229F"/>
    <w:rsid w:val="000025E5"/>
    <w:rsid w:val="00002615"/>
    <w:rsid w:val="00002C05"/>
    <w:rsid w:val="00002DC6"/>
    <w:rsid w:val="000039CA"/>
    <w:rsid w:val="00003CB5"/>
    <w:rsid w:val="00003F1B"/>
    <w:rsid w:val="00004AFE"/>
    <w:rsid w:val="000053F9"/>
    <w:rsid w:val="00006A6A"/>
    <w:rsid w:val="00007008"/>
    <w:rsid w:val="00007354"/>
    <w:rsid w:val="00007774"/>
    <w:rsid w:val="000078CC"/>
    <w:rsid w:val="00007D88"/>
    <w:rsid w:val="00010319"/>
    <w:rsid w:val="00010463"/>
    <w:rsid w:val="000115AF"/>
    <w:rsid w:val="00011B19"/>
    <w:rsid w:val="00012216"/>
    <w:rsid w:val="00013725"/>
    <w:rsid w:val="00013856"/>
    <w:rsid w:val="000139D7"/>
    <w:rsid w:val="00013DC5"/>
    <w:rsid w:val="000140F8"/>
    <w:rsid w:val="00014294"/>
    <w:rsid w:val="000142EA"/>
    <w:rsid w:val="00014513"/>
    <w:rsid w:val="0001480B"/>
    <w:rsid w:val="0001563D"/>
    <w:rsid w:val="00015680"/>
    <w:rsid w:val="00015A12"/>
    <w:rsid w:val="00015B84"/>
    <w:rsid w:val="00015CF4"/>
    <w:rsid w:val="0001666B"/>
    <w:rsid w:val="00016737"/>
    <w:rsid w:val="00016D02"/>
    <w:rsid w:val="0001744E"/>
    <w:rsid w:val="000174E2"/>
    <w:rsid w:val="00017696"/>
    <w:rsid w:val="00017811"/>
    <w:rsid w:val="0001794F"/>
    <w:rsid w:val="00020B18"/>
    <w:rsid w:val="00020D7F"/>
    <w:rsid w:val="00020FCD"/>
    <w:rsid w:val="00020FD2"/>
    <w:rsid w:val="00021140"/>
    <w:rsid w:val="0002118A"/>
    <w:rsid w:val="00021A44"/>
    <w:rsid w:val="0002215B"/>
    <w:rsid w:val="000235EC"/>
    <w:rsid w:val="0002375D"/>
    <w:rsid w:val="0002403F"/>
    <w:rsid w:val="00024157"/>
    <w:rsid w:val="00024923"/>
    <w:rsid w:val="00025489"/>
    <w:rsid w:val="00025651"/>
    <w:rsid w:val="00025F8B"/>
    <w:rsid w:val="000260B4"/>
    <w:rsid w:val="00026822"/>
    <w:rsid w:val="000273B2"/>
    <w:rsid w:val="00027B58"/>
    <w:rsid w:val="00027D89"/>
    <w:rsid w:val="00030254"/>
    <w:rsid w:val="00030E50"/>
    <w:rsid w:val="00030FA5"/>
    <w:rsid w:val="000311A3"/>
    <w:rsid w:val="000315E7"/>
    <w:rsid w:val="00031832"/>
    <w:rsid w:val="000328CD"/>
    <w:rsid w:val="000329FA"/>
    <w:rsid w:val="00032F01"/>
    <w:rsid w:val="0003338C"/>
    <w:rsid w:val="00033474"/>
    <w:rsid w:val="000338B7"/>
    <w:rsid w:val="00033952"/>
    <w:rsid w:val="000339DC"/>
    <w:rsid w:val="00033EEC"/>
    <w:rsid w:val="00033F78"/>
    <w:rsid w:val="00034B85"/>
    <w:rsid w:val="00034BF3"/>
    <w:rsid w:val="00034CE0"/>
    <w:rsid w:val="00034DC3"/>
    <w:rsid w:val="00034FCC"/>
    <w:rsid w:val="0003519C"/>
    <w:rsid w:val="0003589A"/>
    <w:rsid w:val="00035E35"/>
    <w:rsid w:val="000360D0"/>
    <w:rsid w:val="000366A4"/>
    <w:rsid w:val="000369E7"/>
    <w:rsid w:val="000379CB"/>
    <w:rsid w:val="000401B7"/>
    <w:rsid w:val="00040AF4"/>
    <w:rsid w:val="00040B9D"/>
    <w:rsid w:val="00040BCD"/>
    <w:rsid w:val="00040FF8"/>
    <w:rsid w:val="000410AF"/>
    <w:rsid w:val="00041AAB"/>
    <w:rsid w:val="00041F5D"/>
    <w:rsid w:val="00042731"/>
    <w:rsid w:val="000427FE"/>
    <w:rsid w:val="00042924"/>
    <w:rsid w:val="00042E0D"/>
    <w:rsid w:val="000438A1"/>
    <w:rsid w:val="0004431C"/>
    <w:rsid w:val="000443E7"/>
    <w:rsid w:val="000446E9"/>
    <w:rsid w:val="00044928"/>
    <w:rsid w:val="00044EE5"/>
    <w:rsid w:val="0004505F"/>
    <w:rsid w:val="00045399"/>
    <w:rsid w:val="000459F2"/>
    <w:rsid w:val="00045ED9"/>
    <w:rsid w:val="00046C75"/>
    <w:rsid w:val="000471D5"/>
    <w:rsid w:val="000472A1"/>
    <w:rsid w:val="0004780F"/>
    <w:rsid w:val="0004781B"/>
    <w:rsid w:val="00047DA9"/>
    <w:rsid w:val="000502AE"/>
    <w:rsid w:val="0005099B"/>
    <w:rsid w:val="000510A9"/>
    <w:rsid w:val="0005117F"/>
    <w:rsid w:val="000513BF"/>
    <w:rsid w:val="000517FA"/>
    <w:rsid w:val="00051BCA"/>
    <w:rsid w:val="00052155"/>
    <w:rsid w:val="000525B7"/>
    <w:rsid w:val="00052B15"/>
    <w:rsid w:val="000537DD"/>
    <w:rsid w:val="00053E3D"/>
    <w:rsid w:val="0005400A"/>
    <w:rsid w:val="000545CE"/>
    <w:rsid w:val="00055CFC"/>
    <w:rsid w:val="000560F5"/>
    <w:rsid w:val="000567A7"/>
    <w:rsid w:val="00057023"/>
    <w:rsid w:val="0005766B"/>
    <w:rsid w:val="00057A7C"/>
    <w:rsid w:val="0006044C"/>
    <w:rsid w:val="00060ED6"/>
    <w:rsid w:val="000614F7"/>
    <w:rsid w:val="00061BE2"/>
    <w:rsid w:val="00061CEE"/>
    <w:rsid w:val="00062001"/>
    <w:rsid w:val="00062342"/>
    <w:rsid w:val="00062F51"/>
    <w:rsid w:val="000630CA"/>
    <w:rsid w:val="00063332"/>
    <w:rsid w:val="00063732"/>
    <w:rsid w:val="00063FD2"/>
    <w:rsid w:val="00064353"/>
    <w:rsid w:val="0006598A"/>
    <w:rsid w:val="000661EA"/>
    <w:rsid w:val="0006660D"/>
    <w:rsid w:val="00066FF3"/>
    <w:rsid w:val="000670B2"/>
    <w:rsid w:val="00067203"/>
    <w:rsid w:val="00067609"/>
    <w:rsid w:val="000677E7"/>
    <w:rsid w:val="00067A0B"/>
    <w:rsid w:val="00067A4F"/>
    <w:rsid w:val="00067D8E"/>
    <w:rsid w:val="00067F23"/>
    <w:rsid w:val="00071234"/>
    <w:rsid w:val="000714FF"/>
    <w:rsid w:val="00071A9C"/>
    <w:rsid w:val="00071AA5"/>
    <w:rsid w:val="00071CC0"/>
    <w:rsid w:val="00072075"/>
    <w:rsid w:val="000723C3"/>
    <w:rsid w:val="000725B5"/>
    <w:rsid w:val="00072662"/>
    <w:rsid w:val="000728E8"/>
    <w:rsid w:val="00072B3C"/>
    <w:rsid w:val="0007308A"/>
    <w:rsid w:val="0007340F"/>
    <w:rsid w:val="00073A94"/>
    <w:rsid w:val="00073C44"/>
    <w:rsid w:val="00074A21"/>
    <w:rsid w:val="00074B37"/>
    <w:rsid w:val="00075225"/>
    <w:rsid w:val="00075600"/>
    <w:rsid w:val="00075A0B"/>
    <w:rsid w:val="00075C90"/>
    <w:rsid w:val="00076AD5"/>
    <w:rsid w:val="00076CE1"/>
    <w:rsid w:val="00077409"/>
    <w:rsid w:val="000778C2"/>
    <w:rsid w:val="0008036B"/>
    <w:rsid w:val="0008084A"/>
    <w:rsid w:val="000819D2"/>
    <w:rsid w:val="00081F5D"/>
    <w:rsid w:val="000824F7"/>
    <w:rsid w:val="0008273D"/>
    <w:rsid w:val="00083177"/>
    <w:rsid w:val="0008379C"/>
    <w:rsid w:val="000837E4"/>
    <w:rsid w:val="00083BF9"/>
    <w:rsid w:val="000841CD"/>
    <w:rsid w:val="00084D02"/>
    <w:rsid w:val="00084E60"/>
    <w:rsid w:val="00085805"/>
    <w:rsid w:val="00085B2A"/>
    <w:rsid w:val="00085B35"/>
    <w:rsid w:val="000864DD"/>
    <w:rsid w:val="000866F8"/>
    <w:rsid w:val="00086C5D"/>
    <w:rsid w:val="000872C7"/>
    <w:rsid w:val="000873D6"/>
    <w:rsid w:val="000873E5"/>
    <w:rsid w:val="000875F0"/>
    <w:rsid w:val="0008779A"/>
    <w:rsid w:val="00090AD7"/>
    <w:rsid w:val="00090FB0"/>
    <w:rsid w:val="00091B72"/>
    <w:rsid w:val="00091B9D"/>
    <w:rsid w:val="000921EA"/>
    <w:rsid w:val="0009251C"/>
    <w:rsid w:val="00092762"/>
    <w:rsid w:val="00092E3F"/>
    <w:rsid w:val="0009314E"/>
    <w:rsid w:val="000933BA"/>
    <w:rsid w:val="00093DFC"/>
    <w:rsid w:val="00094B9C"/>
    <w:rsid w:val="00095385"/>
    <w:rsid w:val="000956FF"/>
    <w:rsid w:val="00095CCD"/>
    <w:rsid w:val="00095FDC"/>
    <w:rsid w:val="000965E2"/>
    <w:rsid w:val="0009667A"/>
    <w:rsid w:val="0009670D"/>
    <w:rsid w:val="00096D40"/>
    <w:rsid w:val="000978FD"/>
    <w:rsid w:val="0009799E"/>
    <w:rsid w:val="00097D28"/>
    <w:rsid w:val="00097F24"/>
    <w:rsid w:val="000A0152"/>
    <w:rsid w:val="000A040A"/>
    <w:rsid w:val="000A074F"/>
    <w:rsid w:val="000A08F6"/>
    <w:rsid w:val="000A0F52"/>
    <w:rsid w:val="000A1D2E"/>
    <w:rsid w:val="000A1FC0"/>
    <w:rsid w:val="000A2826"/>
    <w:rsid w:val="000A2D14"/>
    <w:rsid w:val="000A47D9"/>
    <w:rsid w:val="000A4944"/>
    <w:rsid w:val="000A4E64"/>
    <w:rsid w:val="000A5856"/>
    <w:rsid w:val="000A6126"/>
    <w:rsid w:val="000A615E"/>
    <w:rsid w:val="000A6B5E"/>
    <w:rsid w:val="000A74DF"/>
    <w:rsid w:val="000A77C6"/>
    <w:rsid w:val="000A7C3B"/>
    <w:rsid w:val="000A7D51"/>
    <w:rsid w:val="000A7F7C"/>
    <w:rsid w:val="000B10C5"/>
    <w:rsid w:val="000B1418"/>
    <w:rsid w:val="000B158F"/>
    <w:rsid w:val="000B1EDC"/>
    <w:rsid w:val="000B20A6"/>
    <w:rsid w:val="000B283C"/>
    <w:rsid w:val="000B2DEF"/>
    <w:rsid w:val="000B35EE"/>
    <w:rsid w:val="000B39FF"/>
    <w:rsid w:val="000B3B18"/>
    <w:rsid w:val="000B413D"/>
    <w:rsid w:val="000B4749"/>
    <w:rsid w:val="000B56C3"/>
    <w:rsid w:val="000B5A0B"/>
    <w:rsid w:val="000B61D5"/>
    <w:rsid w:val="000B6382"/>
    <w:rsid w:val="000B6608"/>
    <w:rsid w:val="000B669F"/>
    <w:rsid w:val="000B6753"/>
    <w:rsid w:val="000B6C0A"/>
    <w:rsid w:val="000B7320"/>
    <w:rsid w:val="000B79A0"/>
    <w:rsid w:val="000B7D9E"/>
    <w:rsid w:val="000B7DA6"/>
    <w:rsid w:val="000C1842"/>
    <w:rsid w:val="000C1C8F"/>
    <w:rsid w:val="000C2572"/>
    <w:rsid w:val="000C2E4B"/>
    <w:rsid w:val="000C3251"/>
    <w:rsid w:val="000C3C64"/>
    <w:rsid w:val="000C3D8C"/>
    <w:rsid w:val="000C4081"/>
    <w:rsid w:val="000C40CA"/>
    <w:rsid w:val="000C4184"/>
    <w:rsid w:val="000C42DD"/>
    <w:rsid w:val="000C4370"/>
    <w:rsid w:val="000C45F1"/>
    <w:rsid w:val="000C4617"/>
    <w:rsid w:val="000C4959"/>
    <w:rsid w:val="000C5047"/>
    <w:rsid w:val="000C52C6"/>
    <w:rsid w:val="000C5D82"/>
    <w:rsid w:val="000C637A"/>
    <w:rsid w:val="000C684E"/>
    <w:rsid w:val="000C68C6"/>
    <w:rsid w:val="000C6F77"/>
    <w:rsid w:val="000C6F81"/>
    <w:rsid w:val="000C7734"/>
    <w:rsid w:val="000C78BB"/>
    <w:rsid w:val="000D017B"/>
    <w:rsid w:val="000D05FB"/>
    <w:rsid w:val="000D100C"/>
    <w:rsid w:val="000D1117"/>
    <w:rsid w:val="000D11E5"/>
    <w:rsid w:val="000D1344"/>
    <w:rsid w:val="000D136A"/>
    <w:rsid w:val="000D15A0"/>
    <w:rsid w:val="000D1B0F"/>
    <w:rsid w:val="000D1B1B"/>
    <w:rsid w:val="000D1E64"/>
    <w:rsid w:val="000D2232"/>
    <w:rsid w:val="000D248E"/>
    <w:rsid w:val="000D2559"/>
    <w:rsid w:val="000D2EA9"/>
    <w:rsid w:val="000D5AA2"/>
    <w:rsid w:val="000D5B7A"/>
    <w:rsid w:val="000D6EF3"/>
    <w:rsid w:val="000D7E22"/>
    <w:rsid w:val="000E0A1A"/>
    <w:rsid w:val="000E0BC0"/>
    <w:rsid w:val="000E0EC4"/>
    <w:rsid w:val="000E140B"/>
    <w:rsid w:val="000E1AE0"/>
    <w:rsid w:val="000E20AE"/>
    <w:rsid w:val="000E20F5"/>
    <w:rsid w:val="000E2A4F"/>
    <w:rsid w:val="000E2C82"/>
    <w:rsid w:val="000E3B25"/>
    <w:rsid w:val="000E3BD1"/>
    <w:rsid w:val="000E4020"/>
    <w:rsid w:val="000E4395"/>
    <w:rsid w:val="000E5F67"/>
    <w:rsid w:val="000E6347"/>
    <w:rsid w:val="000E69AC"/>
    <w:rsid w:val="000E6A19"/>
    <w:rsid w:val="000E6AC0"/>
    <w:rsid w:val="000E7D85"/>
    <w:rsid w:val="000E7FF8"/>
    <w:rsid w:val="000F0EB7"/>
    <w:rsid w:val="000F15F6"/>
    <w:rsid w:val="000F162A"/>
    <w:rsid w:val="000F1A45"/>
    <w:rsid w:val="000F1D3E"/>
    <w:rsid w:val="000F2209"/>
    <w:rsid w:val="000F2534"/>
    <w:rsid w:val="000F34E6"/>
    <w:rsid w:val="000F3803"/>
    <w:rsid w:val="000F3AA4"/>
    <w:rsid w:val="000F4319"/>
    <w:rsid w:val="000F4BE1"/>
    <w:rsid w:val="000F585C"/>
    <w:rsid w:val="000F5DC1"/>
    <w:rsid w:val="000F60B3"/>
    <w:rsid w:val="000F631A"/>
    <w:rsid w:val="000F6A23"/>
    <w:rsid w:val="000F6A62"/>
    <w:rsid w:val="000F72AA"/>
    <w:rsid w:val="000F787C"/>
    <w:rsid w:val="0010008E"/>
    <w:rsid w:val="00100B52"/>
    <w:rsid w:val="00100E01"/>
    <w:rsid w:val="00100E56"/>
    <w:rsid w:val="00100E8D"/>
    <w:rsid w:val="00101C31"/>
    <w:rsid w:val="00101CA5"/>
    <w:rsid w:val="00101E19"/>
    <w:rsid w:val="00101EDB"/>
    <w:rsid w:val="00101EF4"/>
    <w:rsid w:val="001022F0"/>
    <w:rsid w:val="001027A6"/>
    <w:rsid w:val="001027B7"/>
    <w:rsid w:val="001027CA"/>
    <w:rsid w:val="001028EF"/>
    <w:rsid w:val="00103618"/>
    <w:rsid w:val="00103E4A"/>
    <w:rsid w:val="00103E6D"/>
    <w:rsid w:val="00104634"/>
    <w:rsid w:val="00104F66"/>
    <w:rsid w:val="00105108"/>
    <w:rsid w:val="0010557D"/>
    <w:rsid w:val="00105D9D"/>
    <w:rsid w:val="00105F48"/>
    <w:rsid w:val="00106294"/>
    <w:rsid w:val="0010637B"/>
    <w:rsid w:val="00106BB7"/>
    <w:rsid w:val="00106FB9"/>
    <w:rsid w:val="00107A4B"/>
    <w:rsid w:val="00107D54"/>
    <w:rsid w:val="0011013B"/>
    <w:rsid w:val="00110163"/>
    <w:rsid w:val="0011023C"/>
    <w:rsid w:val="001102AC"/>
    <w:rsid w:val="0011041A"/>
    <w:rsid w:val="001111EC"/>
    <w:rsid w:val="00111329"/>
    <w:rsid w:val="00111392"/>
    <w:rsid w:val="00111BE0"/>
    <w:rsid w:val="00111DF1"/>
    <w:rsid w:val="00111F7B"/>
    <w:rsid w:val="001120EB"/>
    <w:rsid w:val="00112B5F"/>
    <w:rsid w:val="00112EC0"/>
    <w:rsid w:val="00112F18"/>
    <w:rsid w:val="00113C9E"/>
    <w:rsid w:val="00113E4C"/>
    <w:rsid w:val="0011416F"/>
    <w:rsid w:val="00114517"/>
    <w:rsid w:val="00114DD7"/>
    <w:rsid w:val="00114F7D"/>
    <w:rsid w:val="001157AB"/>
    <w:rsid w:val="00115997"/>
    <w:rsid w:val="00115EC7"/>
    <w:rsid w:val="00116D94"/>
    <w:rsid w:val="001170A2"/>
    <w:rsid w:val="001173FE"/>
    <w:rsid w:val="001174EE"/>
    <w:rsid w:val="001176A7"/>
    <w:rsid w:val="001177E3"/>
    <w:rsid w:val="00117866"/>
    <w:rsid w:val="0012003B"/>
    <w:rsid w:val="001207CD"/>
    <w:rsid w:val="001208B8"/>
    <w:rsid w:val="00120E81"/>
    <w:rsid w:val="00120EA4"/>
    <w:rsid w:val="00121208"/>
    <w:rsid w:val="0012164B"/>
    <w:rsid w:val="00121787"/>
    <w:rsid w:val="00121B3E"/>
    <w:rsid w:val="00121BAB"/>
    <w:rsid w:val="0012226F"/>
    <w:rsid w:val="00122641"/>
    <w:rsid w:val="00124120"/>
    <w:rsid w:val="0012447D"/>
    <w:rsid w:val="00124C9B"/>
    <w:rsid w:val="00125A06"/>
    <w:rsid w:val="00125C76"/>
    <w:rsid w:val="00126694"/>
    <w:rsid w:val="00127BE9"/>
    <w:rsid w:val="001307A6"/>
    <w:rsid w:val="00130D56"/>
    <w:rsid w:val="00131F4A"/>
    <w:rsid w:val="0013234D"/>
    <w:rsid w:val="00132471"/>
    <w:rsid w:val="001325CA"/>
    <w:rsid w:val="0013294F"/>
    <w:rsid w:val="00132E0D"/>
    <w:rsid w:val="00133730"/>
    <w:rsid w:val="00133759"/>
    <w:rsid w:val="0013495D"/>
    <w:rsid w:val="00135BA8"/>
    <w:rsid w:val="00135DDD"/>
    <w:rsid w:val="0013600C"/>
    <w:rsid w:val="0013767B"/>
    <w:rsid w:val="00137898"/>
    <w:rsid w:val="00137B87"/>
    <w:rsid w:val="00140151"/>
    <w:rsid w:val="00140452"/>
    <w:rsid w:val="00140B1D"/>
    <w:rsid w:val="001415BB"/>
    <w:rsid w:val="00141A0F"/>
    <w:rsid w:val="00142367"/>
    <w:rsid w:val="00142543"/>
    <w:rsid w:val="00142F10"/>
    <w:rsid w:val="00142FC9"/>
    <w:rsid w:val="00143155"/>
    <w:rsid w:val="00143833"/>
    <w:rsid w:val="001439DE"/>
    <w:rsid w:val="00143A8D"/>
    <w:rsid w:val="00143A91"/>
    <w:rsid w:val="00144648"/>
    <w:rsid w:val="001450F9"/>
    <w:rsid w:val="00145703"/>
    <w:rsid w:val="00145AD8"/>
    <w:rsid w:val="00145ECF"/>
    <w:rsid w:val="0014695E"/>
    <w:rsid w:val="00146B7F"/>
    <w:rsid w:val="00146C5D"/>
    <w:rsid w:val="00146F6B"/>
    <w:rsid w:val="00147330"/>
    <w:rsid w:val="001477B4"/>
    <w:rsid w:val="0015117A"/>
    <w:rsid w:val="001513A2"/>
    <w:rsid w:val="00151681"/>
    <w:rsid w:val="001518C9"/>
    <w:rsid w:val="001518EB"/>
    <w:rsid w:val="00151906"/>
    <w:rsid w:val="00151A61"/>
    <w:rsid w:val="00151E7F"/>
    <w:rsid w:val="001537D8"/>
    <w:rsid w:val="00153CF4"/>
    <w:rsid w:val="00153D56"/>
    <w:rsid w:val="00153EA7"/>
    <w:rsid w:val="00154013"/>
    <w:rsid w:val="0015475F"/>
    <w:rsid w:val="00154792"/>
    <w:rsid w:val="00154B7D"/>
    <w:rsid w:val="001560B7"/>
    <w:rsid w:val="00156870"/>
    <w:rsid w:val="001601A7"/>
    <w:rsid w:val="0016061F"/>
    <w:rsid w:val="00161107"/>
    <w:rsid w:val="00161484"/>
    <w:rsid w:val="001614A2"/>
    <w:rsid w:val="00161BCF"/>
    <w:rsid w:val="001626E2"/>
    <w:rsid w:val="00162A0F"/>
    <w:rsid w:val="0016330F"/>
    <w:rsid w:val="0016332F"/>
    <w:rsid w:val="0016365A"/>
    <w:rsid w:val="00163E0A"/>
    <w:rsid w:val="00163E4D"/>
    <w:rsid w:val="00163ECA"/>
    <w:rsid w:val="001643DA"/>
    <w:rsid w:val="00164D71"/>
    <w:rsid w:val="0016513D"/>
    <w:rsid w:val="001657F6"/>
    <w:rsid w:val="0016608F"/>
    <w:rsid w:val="00166BF5"/>
    <w:rsid w:val="0016791D"/>
    <w:rsid w:val="00167C0C"/>
    <w:rsid w:val="00167C7D"/>
    <w:rsid w:val="0017004C"/>
    <w:rsid w:val="001702EB"/>
    <w:rsid w:val="00170349"/>
    <w:rsid w:val="00170ADF"/>
    <w:rsid w:val="00170D8D"/>
    <w:rsid w:val="00170EC6"/>
    <w:rsid w:val="00171A02"/>
    <w:rsid w:val="00171FB7"/>
    <w:rsid w:val="00172618"/>
    <w:rsid w:val="00172C66"/>
    <w:rsid w:val="00172EF0"/>
    <w:rsid w:val="00173591"/>
    <w:rsid w:val="0017409E"/>
    <w:rsid w:val="00174625"/>
    <w:rsid w:val="00174BE0"/>
    <w:rsid w:val="00174E7E"/>
    <w:rsid w:val="00175222"/>
    <w:rsid w:val="001752D5"/>
    <w:rsid w:val="001759B2"/>
    <w:rsid w:val="00175E8C"/>
    <w:rsid w:val="001760A3"/>
    <w:rsid w:val="0017633E"/>
    <w:rsid w:val="00176709"/>
    <w:rsid w:val="00177572"/>
    <w:rsid w:val="00177AFB"/>
    <w:rsid w:val="00177DA3"/>
    <w:rsid w:val="00180851"/>
    <w:rsid w:val="00180C28"/>
    <w:rsid w:val="00180C46"/>
    <w:rsid w:val="00180FDD"/>
    <w:rsid w:val="0018101F"/>
    <w:rsid w:val="001811D9"/>
    <w:rsid w:val="001819CD"/>
    <w:rsid w:val="00181AE5"/>
    <w:rsid w:val="001824C3"/>
    <w:rsid w:val="001828B8"/>
    <w:rsid w:val="00182E12"/>
    <w:rsid w:val="00183504"/>
    <w:rsid w:val="001840E9"/>
    <w:rsid w:val="001841DC"/>
    <w:rsid w:val="001846AB"/>
    <w:rsid w:val="001847C2"/>
    <w:rsid w:val="001857AB"/>
    <w:rsid w:val="00185987"/>
    <w:rsid w:val="00185CC4"/>
    <w:rsid w:val="0018660E"/>
    <w:rsid w:val="00186975"/>
    <w:rsid w:val="00187042"/>
    <w:rsid w:val="00187743"/>
    <w:rsid w:val="00187A3B"/>
    <w:rsid w:val="001901E2"/>
    <w:rsid w:val="00190C1E"/>
    <w:rsid w:val="00190CA6"/>
    <w:rsid w:val="00190D00"/>
    <w:rsid w:val="00190D28"/>
    <w:rsid w:val="00191116"/>
    <w:rsid w:val="00192720"/>
    <w:rsid w:val="0019281A"/>
    <w:rsid w:val="0019297F"/>
    <w:rsid w:val="00192C06"/>
    <w:rsid w:val="00192C8B"/>
    <w:rsid w:val="00192EC3"/>
    <w:rsid w:val="001935BF"/>
    <w:rsid w:val="00193F82"/>
    <w:rsid w:val="0019427C"/>
    <w:rsid w:val="00194673"/>
    <w:rsid w:val="00196766"/>
    <w:rsid w:val="00196C20"/>
    <w:rsid w:val="00197BCA"/>
    <w:rsid w:val="00197C04"/>
    <w:rsid w:val="00197C49"/>
    <w:rsid w:val="00197F62"/>
    <w:rsid w:val="001A0897"/>
    <w:rsid w:val="001A0FBC"/>
    <w:rsid w:val="001A114F"/>
    <w:rsid w:val="001A2641"/>
    <w:rsid w:val="001A291E"/>
    <w:rsid w:val="001A2CC4"/>
    <w:rsid w:val="001A3A58"/>
    <w:rsid w:val="001A4043"/>
    <w:rsid w:val="001A45A3"/>
    <w:rsid w:val="001A5BF0"/>
    <w:rsid w:val="001A5E5E"/>
    <w:rsid w:val="001A5FC2"/>
    <w:rsid w:val="001A6118"/>
    <w:rsid w:val="001A621B"/>
    <w:rsid w:val="001A647C"/>
    <w:rsid w:val="001A6BB8"/>
    <w:rsid w:val="001A6D0C"/>
    <w:rsid w:val="001A7003"/>
    <w:rsid w:val="001A7252"/>
    <w:rsid w:val="001A7331"/>
    <w:rsid w:val="001A7540"/>
    <w:rsid w:val="001A78BB"/>
    <w:rsid w:val="001A7B85"/>
    <w:rsid w:val="001A7D50"/>
    <w:rsid w:val="001A7FE7"/>
    <w:rsid w:val="001B01BC"/>
    <w:rsid w:val="001B0B1C"/>
    <w:rsid w:val="001B0D3F"/>
    <w:rsid w:val="001B0D97"/>
    <w:rsid w:val="001B0E10"/>
    <w:rsid w:val="001B0F44"/>
    <w:rsid w:val="001B1674"/>
    <w:rsid w:val="001B16B8"/>
    <w:rsid w:val="001B1F67"/>
    <w:rsid w:val="001B2120"/>
    <w:rsid w:val="001B256E"/>
    <w:rsid w:val="001B29AC"/>
    <w:rsid w:val="001B343B"/>
    <w:rsid w:val="001B39C4"/>
    <w:rsid w:val="001B3F04"/>
    <w:rsid w:val="001B499A"/>
    <w:rsid w:val="001B4CF1"/>
    <w:rsid w:val="001B4DB4"/>
    <w:rsid w:val="001B5080"/>
    <w:rsid w:val="001B51FE"/>
    <w:rsid w:val="001B5456"/>
    <w:rsid w:val="001B552B"/>
    <w:rsid w:val="001B5704"/>
    <w:rsid w:val="001B5908"/>
    <w:rsid w:val="001B5EE4"/>
    <w:rsid w:val="001B6313"/>
    <w:rsid w:val="001B66CF"/>
    <w:rsid w:val="001B69F6"/>
    <w:rsid w:val="001B7558"/>
    <w:rsid w:val="001B7619"/>
    <w:rsid w:val="001B78FE"/>
    <w:rsid w:val="001B7C10"/>
    <w:rsid w:val="001B7F95"/>
    <w:rsid w:val="001C07D5"/>
    <w:rsid w:val="001C0DBD"/>
    <w:rsid w:val="001C1786"/>
    <w:rsid w:val="001C1802"/>
    <w:rsid w:val="001C1E77"/>
    <w:rsid w:val="001C223F"/>
    <w:rsid w:val="001C2BEE"/>
    <w:rsid w:val="001C3921"/>
    <w:rsid w:val="001C424B"/>
    <w:rsid w:val="001C61F7"/>
    <w:rsid w:val="001C6565"/>
    <w:rsid w:val="001C6B43"/>
    <w:rsid w:val="001C722D"/>
    <w:rsid w:val="001C7D20"/>
    <w:rsid w:val="001C7D54"/>
    <w:rsid w:val="001D008A"/>
    <w:rsid w:val="001D0D4F"/>
    <w:rsid w:val="001D1B16"/>
    <w:rsid w:val="001D2A24"/>
    <w:rsid w:val="001D31B0"/>
    <w:rsid w:val="001D3446"/>
    <w:rsid w:val="001D41B6"/>
    <w:rsid w:val="001D42B0"/>
    <w:rsid w:val="001D5308"/>
    <w:rsid w:val="001D593D"/>
    <w:rsid w:val="001D5DCB"/>
    <w:rsid w:val="001D60E5"/>
    <w:rsid w:val="001D6D77"/>
    <w:rsid w:val="001D6D9C"/>
    <w:rsid w:val="001D6EA6"/>
    <w:rsid w:val="001D6FA3"/>
    <w:rsid w:val="001D70F6"/>
    <w:rsid w:val="001D74FA"/>
    <w:rsid w:val="001D7998"/>
    <w:rsid w:val="001D7C8E"/>
    <w:rsid w:val="001E0156"/>
    <w:rsid w:val="001E0285"/>
    <w:rsid w:val="001E0E1E"/>
    <w:rsid w:val="001E0E95"/>
    <w:rsid w:val="001E0F2C"/>
    <w:rsid w:val="001E10D3"/>
    <w:rsid w:val="001E1506"/>
    <w:rsid w:val="001E15FF"/>
    <w:rsid w:val="001E1ACD"/>
    <w:rsid w:val="001E246E"/>
    <w:rsid w:val="001E3520"/>
    <w:rsid w:val="001E3BF7"/>
    <w:rsid w:val="001E3DA2"/>
    <w:rsid w:val="001E3FEC"/>
    <w:rsid w:val="001E41ED"/>
    <w:rsid w:val="001E4868"/>
    <w:rsid w:val="001E4989"/>
    <w:rsid w:val="001E4C3F"/>
    <w:rsid w:val="001E543C"/>
    <w:rsid w:val="001E5C56"/>
    <w:rsid w:val="001E5E6A"/>
    <w:rsid w:val="001E5EDF"/>
    <w:rsid w:val="001E6303"/>
    <w:rsid w:val="001E668B"/>
    <w:rsid w:val="001E7235"/>
    <w:rsid w:val="001E7AB3"/>
    <w:rsid w:val="001E7F84"/>
    <w:rsid w:val="001F0849"/>
    <w:rsid w:val="001F0F01"/>
    <w:rsid w:val="001F1286"/>
    <w:rsid w:val="001F1305"/>
    <w:rsid w:val="001F1B6A"/>
    <w:rsid w:val="001F2CD6"/>
    <w:rsid w:val="001F313D"/>
    <w:rsid w:val="001F3717"/>
    <w:rsid w:val="001F3C86"/>
    <w:rsid w:val="001F3EF4"/>
    <w:rsid w:val="001F4CF5"/>
    <w:rsid w:val="001F5362"/>
    <w:rsid w:val="001F5869"/>
    <w:rsid w:val="001F5A85"/>
    <w:rsid w:val="001F66E7"/>
    <w:rsid w:val="001F681C"/>
    <w:rsid w:val="001F6926"/>
    <w:rsid w:val="001F7E4A"/>
    <w:rsid w:val="001F7F81"/>
    <w:rsid w:val="00200293"/>
    <w:rsid w:val="0020034C"/>
    <w:rsid w:val="00201141"/>
    <w:rsid w:val="00201F39"/>
    <w:rsid w:val="0020201D"/>
    <w:rsid w:val="002021A5"/>
    <w:rsid w:val="002022B2"/>
    <w:rsid w:val="002024B4"/>
    <w:rsid w:val="002029F6"/>
    <w:rsid w:val="00202C6A"/>
    <w:rsid w:val="0020319D"/>
    <w:rsid w:val="0020331D"/>
    <w:rsid w:val="0020383E"/>
    <w:rsid w:val="002038C7"/>
    <w:rsid w:val="00203C52"/>
    <w:rsid w:val="00203D14"/>
    <w:rsid w:val="00203DB5"/>
    <w:rsid w:val="00204367"/>
    <w:rsid w:val="002046DF"/>
    <w:rsid w:val="0020489F"/>
    <w:rsid w:val="0020510A"/>
    <w:rsid w:val="00205B8E"/>
    <w:rsid w:val="00205C9D"/>
    <w:rsid w:val="002060CB"/>
    <w:rsid w:val="002065AB"/>
    <w:rsid w:val="002069CB"/>
    <w:rsid w:val="002071E0"/>
    <w:rsid w:val="0020761D"/>
    <w:rsid w:val="002078AB"/>
    <w:rsid w:val="00207947"/>
    <w:rsid w:val="00210160"/>
    <w:rsid w:val="00210285"/>
    <w:rsid w:val="002102CD"/>
    <w:rsid w:val="00210503"/>
    <w:rsid w:val="00210ED2"/>
    <w:rsid w:val="002117C1"/>
    <w:rsid w:val="00211A7F"/>
    <w:rsid w:val="00212978"/>
    <w:rsid w:val="00212ADF"/>
    <w:rsid w:val="00212E2A"/>
    <w:rsid w:val="002132B0"/>
    <w:rsid w:val="002135C1"/>
    <w:rsid w:val="0021391E"/>
    <w:rsid w:val="0021406B"/>
    <w:rsid w:val="00214430"/>
    <w:rsid w:val="00214D14"/>
    <w:rsid w:val="00215EE8"/>
    <w:rsid w:val="00216701"/>
    <w:rsid w:val="00216972"/>
    <w:rsid w:val="00216FB7"/>
    <w:rsid w:val="00217232"/>
    <w:rsid w:val="002172D1"/>
    <w:rsid w:val="00217896"/>
    <w:rsid w:val="00217CD3"/>
    <w:rsid w:val="00220161"/>
    <w:rsid w:val="002201D3"/>
    <w:rsid w:val="00220529"/>
    <w:rsid w:val="002207EA"/>
    <w:rsid w:val="00220CCD"/>
    <w:rsid w:val="00220E0F"/>
    <w:rsid w:val="00221121"/>
    <w:rsid w:val="0022179A"/>
    <w:rsid w:val="0022196D"/>
    <w:rsid w:val="00222254"/>
    <w:rsid w:val="002225C2"/>
    <w:rsid w:val="0022262B"/>
    <w:rsid w:val="002228DC"/>
    <w:rsid w:val="00222BDD"/>
    <w:rsid w:val="002235E5"/>
    <w:rsid w:val="002236A9"/>
    <w:rsid w:val="002242EF"/>
    <w:rsid w:val="00224877"/>
    <w:rsid w:val="00224A6A"/>
    <w:rsid w:val="00224AB5"/>
    <w:rsid w:val="00225356"/>
    <w:rsid w:val="00225683"/>
    <w:rsid w:val="00225A02"/>
    <w:rsid w:val="00225BFB"/>
    <w:rsid w:val="00225F2F"/>
    <w:rsid w:val="00226658"/>
    <w:rsid w:val="00226A2D"/>
    <w:rsid w:val="00226AEB"/>
    <w:rsid w:val="002272AC"/>
    <w:rsid w:val="002274C9"/>
    <w:rsid w:val="0022790E"/>
    <w:rsid w:val="00227AC7"/>
    <w:rsid w:val="00227EC1"/>
    <w:rsid w:val="00227FE6"/>
    <w:rsid w:val="00230016"/>
    <w:rsid w:val="00230372"/>
    <w:rsid w:val="002311D6"/>
    <w:rsid w:val="00231393"/>
    <w:rsid w:val="00231E69"/>
    <w:rsid w:val="00232250"/>
    <w:rsid w:val="002327CD"/>
    <w:rsid w:val="00232B7A"/>
    <w:rsid w:val="00232D0F"/>
    <w:rsid w:val="002333D1"/>
    <w:rsid w:val="00233586"/>
    <w:rsid w:val="00233867"/>
    <w:rsid w:val="002342BA"/>
    <w:rsid w:val="00234DC5"/>
    <w:rsid w:val="002351B8"/>
    <w:rsid w:val="0023569D"/>
    <w:rsid w:val="00235FF6"/>
    <w:rsid w:val="0023673F"/>
    <w:rsid w:val="0023697C"/>
    <w:rsid w:val="002378E7"/>
    <w:rsid w:val="00237B92"/>
    <w:rsid w:val="00237D1E"/>
    <w:rsid w:val="00241F51"/>
    <w:rsid w:val="0024287A"/>
    <w:rsid w:val="00242AD6"/>
    <w:rsid w:val="00244FA4"/>
    <w:rsid w:val="002452A1"/>
    <w:rsid w:val="00246161"/>
    <w:rsid w:val="002464D9"/>
    <w:rsid w:val="00246EA6"/>
    <w:rsid w:val="00247D18"/>
    <w:rsid w:val="00247EA4"/>
    <w:rsid w:val="0025006C"/>
    <w:rsid w:val="002500C9"/>
    <w:rsid w:val="00250246"/>
    <w:rsid w:val="002505FE"/>
    <w:rsid w:val="00250817"/>
    <w:rsid w:val="002514B4"/>
    <w:rsid w:val="002521C8"/>
    <w:rsid w:val="00252461"/>
    <w:rsid w:val="00252A9E"/>
    <w:rsid w:val="00252E32"/>
    <w:rsid w:val="00253735"/>
    <w:rsid w:val="00253FE6"/>
    <w:rsid w:val="0025457F"/>
    <w:rsid w:val="0025472F"/>
    <w:rsid w:val="0025474A"/>
    <w:rsid w:val="00255365"/>
    <w:rsid w:val="00255697"/>
    <w:rsid w:val="00255D46"/>
    <w:rsid w:val="002561F3"/>
    <w:rsid w:val="00256432"/>
    <w:rsid w:val="00256878"/>
    <w:rsid w:val="00256E5C"/>
    <w:rsid w:val="00256F58"/>
    <w:rsid w:val="00257185"/>
    <w:rsid w:val="00257604"/>
    <w:rsid w:val="002577B7"/>
    <w:rsid w:val="00257A24"/>
    <w:rsid w:val="00257D5B"/>
    <w:rsid w:val="00257D65"/>
    <w:rsid w:val="00260417"/>
    <w:rsid w:val="0026073E"/>
    <w:rsid w:val="002619B1"/>
    <w:rsid w:val="00261CA8"/>
    <w:rsid w:val="002627FD"/>
    <w:rsid w:val="002633E6"/>
    <w:rsid w:val="00263B7E"/>
    <w:rsid w:val="00263CDD"/>
    <w:rsid w:val="00263CEE"/>
    <w:rsid w:val="00263D3D"/>
    <w:rsid w:val="002640C8"/>
    <w:rsid w:val="0026457B"/>
    <w:rsid w:val="00264C45"/>
    <w:rsid w:val="00264D25"/>
    <w:rsid w:val="00265200"/>
    <w:rsid w:val="00265393"/>
    <w:rsid w:val="00265E63"/>
    <w:rsid w:val="00267106"/>
    <w:rsid w:val="002673F4"/>
    <w:rsid w:val="00267C60"/>
    <w:rsid w:val="00267FAB"/>
    <w:rsid w:val="002700C1"/>
    <w:rsid w:val="002707DD"/>
    <w:rsid w:val="00270BAD"/>
    <w:rsid w:val="00270DA8"/>
    <w:rsid w:val="0027256F"/>
    <w:rsid w:val="002726B3"/>
    <w:rsid w:val="00272F7D"/>
    <w:rsid w:val="002730C3"/>
    <w:rsid w:val="00273122"/>
    <w:rsid w:val="002740FE"/>
    <w:rsid w:val="00274A9F"/>
    <w:rsid w:val="00274E70"/>
    <w:rsid w:val="00275244"/>
    <w:rsid w:val="002755A4"/>
    <w:rsid w:val="00275936"/>
    <w:rsid w:val="00275D66"/>
    <w:rsid w:val="00276010"/>
    <w:rsid w:val="00276BBA"/>
    <w:rsid w:val="00277B9E"/>
    <w:rsid w:val="00277CDC"/>
    <w:rsid w:val="0027C409"/>
    <w:rsid w:val="00280F18"/>
    <w:rsid w:val="00281524"/>
    <w:rsid w:val="0028165E"/>
    <w:rsid w:val="0028189A"/>
    <w:rsid w:val="00281938"/>
    <w:rsid w:val="00281A53"/>
    <w:rsid w:val="00281D89"/>
    <w:rsid w:val="00282811"/>
    <w:rsid w:val="002836AB"/>
    <w:rsid w:val="00283C4F"/>
    <w:rsid w:val="00283D1F"/>
    <w:rsid w:val="00284631"/>
    <w:rsid w:val="002847E6"/>
    <w:rsid w:val="00284B8F"/>
    <w:rsid w:val="00284E2D"/>
    <w:rsid w:val="00285785"/>
    <w:rsid w:val="0028580A"/>
    <w:rsid w:val="00285C85"/>
    <w:rsid w:val="00285CDA"/>
    <w:rsid w:val="0028605A"/>
    <w:rsid w:val="00286ABF"/>
    <w:rsid w:val="00286CD9"/>
    <w:rsid w:val="002874AC"/>
    <w:rsid w:val="002878EE"/>
    <w:rsid w:val="0029009C"/>
    <w:rsid w:val="0029034F"/>
    <w:rsid w:val="0029043B"/>
    <w:rsid w:val="00290740"/>
    <w:rsid w:val="00290A8C"/>
    <w:rsid w:val="0029144A"/>
    <w:rsid w:val="00291841"/>
    <w:rsid w:val="0029199E"/>
    <w:rsid w:val="002929B7"/>
    <w:rsid w:val="00292CEB"/>
    <w:rsid w:val="00293BCE"/>
    <w:rsid w:val="002943D8"/>
    <w:rsid w:val="00294687"/>
    <w:rsid w:val="002946C0"/>
    <w:rsid w:val="002946CE"/>
    <w:rsid w:val="002947FA"/>
    <w:rsid w:val="00295308"/>
    <w:rsid w:val="002959DC"/>
    <w:rsid w:val="002959F0"/>
    <w:rsid w:val="00295A0F"/>
    <w:rsid w:val="00295B72"/>
    <w:rsid w:val="00295DAF"/>
    <w:rsid w:val="002961A3"/>
    <w:rsid w:val="0029747D"/>
    <w:rsid w:val="00297ED7"/>
    <w:rsid w:val="002A06D9"/>
    <w:rsid w:val="002A0880"/>
    <w:rsid w:val="002A0977"/>
    <w:rsid w:val="002A0F9A"/>
    <w:rsid w:val="002A15A2"/>
    <w:rsid w:val="002A2FC1"/>
    <w:rsid w:val="002A32C7"/>
    <w:rsid w:val="002A339C"/>
    <w:rsid w:val="002A350F"/>
    <w:rsid w:val="002A3685"/>
    <w:rsid w:val="002A4878"/>
    <w:rsid w:val="002A53B7"/>
    <w:rsid w:val="002A54B0"/>
    <w:rsid w:val="002A5B12"/>
    <w:rsid w:val="002A641A"/>
    <w:rsid w:val="002A649B"/>
    <w:rsid w:val="002A6CE4"/>
    <w:rsid w:val="002A731A"/>
    <w:rsid w:val="002A7467"/>
    <w:rsid w:val="002A7987"/>
    <w:rsid w:val="002A7A1E"/>
    <w:rsid w:val="002A7AA5"/>
    <w:rsid w:val="002B0329"/>
    <w:rsid w:val="002B04EF"/>
    <w:rsid w:val="002B090B"/>
    <w:rsid w:val="002B1285"/>
    <w:rsid w:val="002B1733"/>
    <w:rsid w:val="002B20C3"/>
    <w:rsid w:val="002B2136"/>
    <w:rsid w:val="002B2395"/>
    <w:rsid w:val="002B2426"/>
    <w:rsid w:val="002B24A4"/>
    <w:rsid w:val="002B29AB"/>
    <w:rsid w:val="002B3297"/>
    <w:rsid w:val="002B3839"/>
    <w:rsid w:val="002B437D"/>
    <w:rsid w:val="002B4384"/>
    <w:rsid w:val="002B4550"/>
    <w:rsid w:val="002B467B"/>
    <w:rsid w:val="002B499A"/>
    <w:rsid w:val="002B5A23"/>
    <w:rsid w:val="002B6ED6"/>
    <w:rsid w:val="002B6F79"/>
    <w:rsid w:val="002B75D1"/>
    <w:rsid w:val="002B7E5D"/>
    <w:rsid w:val="002C032D"/>
    <w:rsid w:val="002C03A2"/>
    <w:rsid w:val="002C10B1"/>
    <w:rsid w:val="002C110A"/>
    <w:rsid w:val="002C136A"/>
    <w:rsid w:val="002C13D3"/>
    <w:rsid w:val="002C1A45"/>
    <w:rsid w:val="002C1C8D"/>
    <w:rsid w:val="002C1D70"/>
    <w:rsid w:val="002C2473"/>
    <w:rsid w:val="002C2B5A"/>
    <w:rsid w:val="002C2CC2"/>
    <w:rsid w:val="002C3731"/>
    <w:rsid w:val="002C50E4"/>
    <w:rsid w:val="002C55F6"/>
    <w:rsid w:val="002C57A6"/>
    <w:rsid w:val="002C633D"/>
    <w:rsid w:val="002C67AD"/>
    <w:rsid w:val="002C6877"/>
    <w:rsid w:val="002C79F5"/>
    <w:rsid w:val="002C7EF2"/>
    <w:rsid w:val="002D0898"/>
    <w:rsid w:val="002D12B7"/>
    <w:rsid w:val="002D1D84"/>
    <w:rsid w:val="002D3032"/>
    <w:rsid w:val="002D35D9"/>
    <w:rsid w:val="002D3E71"/>
    <w:rsid w:val="002D3F00"/>
    <w:rsid w:val="002D4816"/>
    <w:rsid w:val="002D48A2"/>
    <w:rsid w:val="002D4A4E"/>
    <w:rsid w:val="002D4FFF"/>
    <w:rsid w:val="002D501C"/>
    <w:rsid w:val="002D5A7A"/>
    <w:rsid w:val="002D5CF9"/>
    <w:rsid w:val="002D638A"/>
    <w:rsid w:val="002D6F9C"/>
    <w:rsid w:val="002D721B"/>
    <w:rsid w:val="002D7508"/>
    <w:rsid w:val="002D7847"/>
    <w:rsid w:val="002E0290"/>
    <w:rsid w:val="002E07D0"/>
    <w:rsid w:val="002E08B9"/>
    <w:rsid w:val="002E0958"/>
    <w:rsid w:val="002E10DC"/>
    <w:rsid w:val="002E1173"/>
    <w:rsid w:val="002E151F"/>
    <w:rsid w:val="002E1907"/>
    <w:rsid w:val="002E1912"/>
    <w:rsid w:val="002E3BCC"/>
    <w:rsid w:val="002E4119"/>
    <w:rsid w:val="002E4A93"/>
    <w:rsid w:val="002E515E"/>
    <w:rsid w:val="002E53D1"/>
    <w:rsid w:val="002E5D39"/>
    <w:rsid w:val="002E625E"/>
    <w:rsid w:val="002E65B4"/>
    <w:rsid w:val="002E664D"/>
    <w:rsid w:val="002E6840"/>
    <w:rsid w:val="002E710B"/>
    <w:rsid w:val="002E7B4B"/>
    <w:rsid w:val="002E7F67"/>
    <w:rsid w:val="002F051E"/>
    <w:rsid w:val="002F053D"/>
    <w:rsid w:val="002F0822"/>
    <w:rsid w:val="002F1ABE"/>
    <w:rsid w:val="002F1E35"/>
    <w:rsid w:val="002F1F65"/>
    <w:rsid w:val="002F260E"/>
    <w:rsid w:val="002F3337"/>
    <w:rsid w:val="002F3389"/>
    <w:rsid w:val="002F37A6"/>
    <w:rsid w:val="002F38EC"/>
    <w:rsid w:val="002F4182"/>
    <w:rsid w:val="002F4488"/>
    <w:rsid w:val="002F4CB5"/>
    <w:rsid w:val="002F5077"/>
    <w:rsid w:val="002F52AE"/>
    <w:rsid w:val="002F54B8"/>
    <w:rsid w:val="002F555F"/>
    <w:rsid w:val="002F5BA5"/>
    <w:rsid w:val="002F6CBC"/>
    <w:rsid w:val="002F6DAA"/>
    <w:rsid w:val="002F6E1C"/>
    <w:rsid w:val="002F7B34"/>
    <w:rsid w:val="00300290"/>
    <w:rsid w:val="0030061E"/>
    <w:rsid w:val="00300764"/>
    <w:rsid w:val="00300806"/>
    <w:rsid w:val="00300E7E"/>
    <w:rsid w:val="00301190"/>
    <w:rsid w:val="00301348"/>
    <w:rsid w:val="00301E28"/>
    <w:rsid w:val="00301F89"/>
    <w:rsid w:val="0030235D"/>
    <w:rsid w:val="00302444"/>
    <w:rsid w:val="00302593"/>
    <w:rsid w:val="003025FF"/>
    <w:rsid w:val="00302A43"/>
    <w:rsid w:val="00302A92"/>
    <w:rsid w:val="003033E3"/>
    <w:rsid w:val="003033E4"/>
    <w:rsid w:val="00304D5E"/>
    <w:rsid w:val="0030534F"/>
    <w:rsid w:val="0030546D"/>
    <w:rsid w:val="00305B11"/>
    <w:rsid w:val="0030662E"/>
    <w:rsid w:val="0030710A"/>
    <w:rsid w:val="003079A6"/>
    <w:rsid w:val="00307A40"/>
    <w:rsid w:val="00307B8D"/>
    <w:rsid w:val="003114C2"/>
    <w:rsid w:val="00311842"/>
    <w:rsid w:val="0031199C"/>
    <w:rsid w:val="00312F52"/>
    <w:rsid w:val="00312FBA"/>
    <w:rsid w:val="003134B2"/>
    <w:rsid w:val="00313BDF"/>
    <w:rsid w:val="003145BD"/>
    <w:rsid w:val="003146DA"/>
    <w:rsid w:val="00314CDF"/>
    <w:rsid w:val="0031585B"/>
    <w:rsid w:val="003166A7"/>
    <w:rsid w:val="003168F2"/>
    <w:rsid w:val="00316D69"/>
    <w:rsid w:val="00316DCC"/>
    <w:rsid w:val="00316EE0"/>
    <w:rsid w:val="003170D4"/>
    <w:rsid w:val="003178C0"/>
    <w:rsid w:val="00317C49"/>
    <w:rsid w:val="00320EBE"/>
    <w:rsid w:val="00321FF7"/>
    <w:rsid w:val="00322036"/>
    <w:rsid w:val="00322C74"/>
    <w:rsid w:val="00322CD0"/>
    <w:rsid w:val="00322E51"/>
    <w:rsid w:val="00323119"/>
    <w:rsid w:val="0032398C"/>
    <w:rsid w:val="00323D8C"/>
    <w:rsid w:val="00323F1B"/>
    <w:rsid w:val="00324CB9"/>
    <w:rsid w:val="00325068"/>
    <w:rsid w:val="003261E9"/>
    <w:rsid w:val="00326963"/>
    <w:rsid w:val="00326B10"/>
    <w:rsid w:val="00326E7C"/>
    <w:rsid w:val="003270CA"/>
    <w:rsid w:val="003272FB"/>
    <w:rsid w:val="0032769B"/>
    <w:rsid w:val="00327799"/>
    <w:rsid w:val="00327885"/>
    <w:rsid w:val="00327B38"/>
    <w:rsid w:val="00327DB1"/>
    <w:rsid w:val="0033068F"/>
    <w:rsid w:val="0033079F"/>
    <w:rsid w:val="00331144"/>
    <w:rsid w:val="00331512"/>
    <w:rsid w:val="003324FD"/>
    <w:rsid w:val="00332AC7"/>
    <w:rsid w:val="00332D2F"/>
    <w:rsid w:val="003334AF"/>
    <w:rsid w:val="00333C7A"/>
    <w:rsid w:val="00333D58"/>
    <w:rsid w:val="00334B2B"/>
    <w:rsid w:val="00334C27"/>
    <w:rsid w:val="00334EC1"/>
    <w:rsid w:val="003361D2"/>
    <w:rsid w:val="00337889"/>
    <w:rsid w:val="003379A6"/>
    <w:rsid w:val="00337D05"/>
    <w:rsid w:val="00337E0C"/>
    <w:rsid w:val="00340107"/>
    <w:rsid w:val="00340478"/>
    <w:rsid w:val="0034047C"/>
    <w:rsid w:val="003406F2"/>
    <w:rsid w:val="003417DE"/>
    <w:rsid w:val="00341D97"/>
    <w:rsid w:val="00343D0F"/>
    <w:rsid w:val="00344A49"/>
    <w:rsid w:val="00345316"/>
    <w:rsid w:val="00347724"/>
    <w:rsid w:val="003477FE"/>
    <w:rsid w:val="00350539"/>
    <w:rsid w:val="00350803"/>
    <w:rsid w:val="003515B5"/>
    <w:rsid w:val="00352434"/>
    <w:rsid w:val="003528EA"/>
    <w:rsid w:val="003529CB"/>
    <w:rsid w:val="00352C38"/>
    <w:rsid w:val="00352E9B"/>
    <w:rsid w:val="003541AC"/>
    <w:rsid w:val="003544D3"/>
    <w:rsid w:val="003548C0"/>
    <w:rsid w:val="00354D0F"/>
    <w:rsid w:val="00354FD1"/>
    <w:rsid w:val="0035524C"/>
    <w:rsid w:val="003556A1"/>
    <w:rsid w:val="00355700"/>
    <w:rsid w:val="0035596F"/>
    <w:rsid w:val="00355E32"/>
    <w:rsid w:val="00355F7D"/>
    <w:rsid w:val="0035645A"/>
    <w:rsid w:val="00356505"/>
    <w:rsid w:val="0035650F"/>
    <w:rsid w:val="00356663"/>
    <w:rsid w:val="0035671C"/>
    <w:rsid w:val="00357050"/>
    <w:rsid w:val="003570FF"/>
    <w:rsid w:val="00357DFF"/>
    <w:rsid w:val="003601E7"/>
    <w:rsid w:val="003606E4"/>
    <w:rsid w:val="00360BF8"/>
    <w:rsid w:val="00360EC0"/>
    <w:rsid w:val="003613A9"/>
    <w:rsid w:val="00361481"/>
    <w:rsid w:val="00361812"/>
    <w:rsid w:val="00361DED"/>
    <w:rsid w:val="00362391"/>
    <w:rsid w:val="00362A65"/>
    <w:rsid w:val="003635FD"/>
    <w:rsid w:val="003640DF"/>
    <w:rsid w:val="0036458D"/>
    <w:rsid w:val="00364A90"/>
    <w:rsid w:val="00364D99"/>
    <w:rsid w:val="003655C6"/>
    <w:rsid w:val="0036651F"/>
    <w:rsid w:val="00366870"/>
    <w:rsid w:val="00366E8A"/>
    <w:rsid w:val="00366EE0"/>
    <w:rsid w:val="003674BB"/>
    <w:rsid w:val="0036786A"/>
    <w:rsid w:val="003678A3"/>
    <w:rsid w:val="00367EC8"/>
    <w:rsid w:val="003705B8"/>
    <w:rsid w:val="0037145F"/>
    <w:rsid w:val="00371542"/>
    <w:rsid w:val="00371614"/>
    <w:rsid w:val="003719BF"/>
    <w:rsid w:val="00371DE2"/>
    <w:rsid w:val="00372CC7"/>
    <w:rsid w:val="003731C9"/>
    <w:rsid w:val="003736E4"/>
    <w:rsid w:val="0037438D"/>
    <w:rsid w:val="003746C1"/>
    <w:rsid w:val="00374A5F"/>
    <w:rsid w:val="00374C19"/>
    <w:rsid w:val="00374F2D"/>
    <w:rsid w:val="003751A4"/>
    <w:rsid w:val="00375315"/>
    <w:rsid w:val="003756F3"/>
    <w:rsid w:val="00375817"/>
    <w:rsid w:val="00375ACD"/>
    <w:rsid w:val="00375CAB"/>
    <w:rsid w:val="003760DB"/>
    <w:rsid w:val="00376238"/>
    <w:rsid w:val="00376A86"/>
    <w:rsid w:val="00376A8C"/>
    <w:rsid w:val="003770A6"/>
    <w:rsid w:val="0037730A"/>
    <w:rsid w:val="00377DB0"/>
    <w:rsid w:val="003803CD"/>
    <w:rsid w:val="00381542"/>
    <w:rsid w:val="00381F07"/>
    <w:rsid w:val="003822C5"/>
    <w:rsid w:val="00382DDD"/>
    <w:rsid w:val="00382DFA"/>
    <w:rsid w:val="003832DC"/>
    <w:rsid w:val="003841DD"/>
    <w:rsid w:val="003848B0"/>
    <w:rsid w:val="00385647"/>
    <w:rsid w:val="00385DC9"/>
    <w:rsid w:val="00386284"/>
    <w:rsid w:val="003863FF"/>
    <w:rsid w:val="00386408"/>
    <w:rsid w:val="003869B9"/>
    <w:rsid w:val="00386C3F"/>
    <w:rsid w:val="003873BA"/>
    <w:rsid w:val="003874DB"/>
    <w:rsid w:val="00387860"/>
    <w:rsid w:val="003903BE"/>
    <w:rsid w:val="00390F6E"/>
    <w:rsid w:val="0039105C"/>
    <w:rsid w:val="00391079"/>
    <w:rsid w:val="00391533"/>
    <w:rsid w:val="0039206D"/>
    <w:rsid w:val="00392F2D"/>
    <w:rsid w:val="00393581"/>
    <w:rsid w:val="003939EE"/>
    <w:rsid w:val="00393E01"/>
    <w:rsid w:val="00393E9B"/>
    <w:rsid w:val="00393FBD"/>
    <w:rsid w:val="00395984"/>
    <w:rsid w:val="00395F57"/>
    <w:rsid w:val="00396163"/>
    <w:rsid w:val="003962D7"/>
    <w:rsid w:val="0039669C"/>
    <w:rsid w:val="0039790D"/>
    <w:rsid w:val="003A01EA"/>
    <w:rsid w:val="003A0D6B"/>
    <w:rsid w:val="003A1664"/>
    <w:rsid w:val="003A1873"/>
    <w:rsid w:val="003A1CD0"/>
    <w:rsid w:val="003A204D"/>
    <w:rsid w:val="003A2202"/>
    <w:rsid w:val="003A30D9"/>
    <w:rsid w:val="003A3AD4"/>
    <w:rsid w:val="003A418F"/>
    <w:rsid w:val="003A41CC"/>
    <w:rsid w:val="003A4688"/>
    <w:rsid w:val="003A47CD"/>
    <w:rsid w:val="003A4D74"/>
    <w:rsid w:val="003A4ED8"/>
    <w:rsid w:val="003A4FF3"/>
    <w:rsid w:val="003A50E0"/>
    <w:rsid w:val="003A5D3D"/>
    <w:rsid w:val="003A5EAE"/>
    <w:rsid w:val="003A692D"/>
    <w:rsid w:val="003A6AFD"/>
    <w:rsid w:val="003A6B56"/>
    <w:rsid w:val="003A738F"/>
    <w:rsid w:val="003A764F"/>
    <w:rsid w:val="003A76E3"/>
    <w:rsid w:val="003A78CC"/>
    <w:rsid w:val="003A7A43"/>
    <w:rsid w:val="003A7E34"/>
    <w:rsid w:val="003A7EB2"/>
    <w:rsid w:val="003B0421"/>
    <w:rsid w:val="003B0433"/>
    <w:rsid w:val="003B0481"/>
    <w:rsid w:val="003B0A5E"/>
    <w:rsid w:val="003B133E"/>
    <w:rsid w:val="003B1360"/>
    <w:rsid w:val="003B1745"/>
    <w:rsid w:val="003B17F5"/>
    <w:rsid w:val="003B1DEF"/>
    <w:rsid w:val="003B24F6"/>
    <w:rsid w:val="003B24FB"/>
    <w:rsid w:val="003B285D"/>
    <w:rsid w:val="003B2D1D"/>
    <w:rsid w:val="003B363F"/>
    <w:rsid w:val="003B37C1"/>
    <w:rsid w:val="003B3F0F"/>
    <w:rsid w:val="003B4007"/>
    <w:rsid w:val="003B4083"/>
    <w:rsid w:val="003B41B2"/>
    <w:rsid w:val="003B47E4"/>
    <w:rsid w:val="003B5249"/>
    <w:rsid w:val="003B584A"/>
    <w:rsid w:val="003B5E6F"/>
    <w:rsid w:val="003B652B"/>
    <w:rsid w:val="003B68D9"/>
    <w:rsid w:val="003B6D72"/>
    <w:rsid w:val="003B706B"/>
    <w:rsid w:val="003B720E"/>
    <w:rsid w:val="003B7333"/>
    <w:rsid w:val="003B783B"/>
    <w:rsid w:val="003B7845"/>
    <w:rsid w:val="003B7A6E"/>
    <w:rsid w:val="003B7AD6"/>
    <w:rsid w:val="003B7FB0"/>
    <w:rsid w:val="003C0D00"/>
    <w:rsid w:val="003C0D95"/>
    <w:rsid w:val="003C10ED"/>
    <w:rsid w:val="003C1663"/>
    <w:rsid w:val="003C167B"/>
    <w:rsid w:val="003C1883"/>
    <w:rsid w:val="003C1B9B"/>
    <w:rsid w:val="003C1BBA"/>
    <w:rsid w:val="003C239B"/>
    <w:rsid w:val="003C2F87"/>
    <w:rsid w:val="003C3020"/>
    <w:rsid w:val="003C393E"/>
    <w:rsid w:val="003C3998"/>
    <w:rsid w:val="003C3D04"/>
    <w:rsid w:val="003C43E0"/>
    <w:rsid w:val="003C4B26"/>
    <w:rsid w:val="003C5C94"/>
    <w:rsid w:val="003C5F9E"/>
    <w:rsid w:val="003C636A"/>
    <w:rsid w:val="003C6554"/>
    <w:rsid w:val="003C6612"/>
    <w:rsid w:val="003C6F15"/>
    <w:rsid w:val="003C6FE1"/>
    <w:rsid w:val="003C71A0"/>
    <w:rsid w:val="003C7ECC"/>
    <w:rsid w:val="003D0197"/>
    <w:rsid w:val="003D0BA9"/>
    <w:rsid w:val="003D0C59"/>
    <w:rsid w:val="003D0FDF"/>
    <w:rsid w:val="003D118D"/>
    <w:rsid w:val="003D187F"/>
    <w:rsid w:val="003D2680"/>
    <w:rsid w:val="003D29FD"/>
    <w:rsid w:val="003D2AFC"/>
    <w:rsid w:val="003D2D46"/>
    <w:rsid w:val="003D2F20"/>
    <w:rsid w:val="003D36EC"/>
    <w:rsid w:val="003D382D"/>
    <w:rsid w:val="003D4029"/>
    <w:rsid w:val="003D4B3A"/>
    <w:rsid w:val="003D5EC9"/>
    <w:rsid w:val="003D640C"/>
    <w:rsid w:val="003D73B1"/>
    <w:rsid w:val="003D79EB"/>
    <w:rsid w:val="003D7B1E"/>
    <w:rsid w:val="003D7F75"/>
    <w:rsid w:val="003E03E8"/>
    <w:rsid w:val="003E0763"/>
    <w:rsid w:val="003E0B98"/>
    <w:rsid w:val="003E0C07"/>
    <w:rsid w:val="003E0D04"/>
    <w:rsid w:val="003E0ED3"/>
    <w:rsid w:val="003E15B3"/>
    <w:rsid w:val="003E1BAD"/>
    <w:rsid w:val="003E2921"/>
    <w:rsid w:val="003E2AF6"/>
    <w:rsid w:val="003E2AFF"/>
    <w:rsid w:val="003E2B46"/>
    <w:rsid w:val="003E2BE9"/>
    <w:rsid w:val="003E30F4"/>
    <w:rsid w:val="003E3725"/>
    <w:rsid w:val="003E3941"/>
    <w:rsid w:val="003E4766"/>
    <w:rsid w:val="003E48C6"/>
    <w:rsid w:val="003E498F"/>
    <w:rsid w:val="003E4D6C"/>
    <w:rsid w:val="003E523B"/>
    <w:rsid w:val="003E523E"/>
    <w:rsid w:val="003E53E2"/>
    <w:rsid w:val="003E5E00"/>
    <w:rsid w:val="003E5FD0"/>
    <w:rsid w:val="003E65E6"/>
    <w:rsid w:val="003E6B60"/>
    <w:rsid w:val="003E6D23"/>
    <w:rsid w:val="003E74CB"/>
    <w:rsid w:val="003E76B1"/>
    <w:rsid w:val="003F0403"/>
    <w:rsid w:val="003F0630"/>
    <w:rsid w:val="003F0A97"/>
    <w:rsid w:val="003F0C53"/>
    <w:rsid w:val="003F11D3"/>
    <w:rsid w:val="003F1D9E"/>
    <w:rsid w:val="003F2968"/>
    <w:rsid w:val="003F2DE8"/>
    <w:rsid w:val="003F2EF1"/>
    <w:rsid w:val="003F450C"/>
    <w:rsid w:val="003F49CF"/>
    <w:rsid w:val="003F4A63"/>
    <w:rsid w:val="003F4B2B"/>
    <w:rsid w:val="003F58B5"/>
    <w:rsid w:val="003F591F"/>
    <w:rsid w:val="003F5F4B"/>
    <w:rsid w:val="003F6433"/>
    <w:rsid w:val="003F649B"/>
    <w:rsid w:val="003F6580"/>
    <w:rsid w:val="003F69A6"/>
    <w:rsid w:val="003F6A25"/>
    <w:rsid w:val="003F6E26"/>
    <w:rsid w:val="003F6FF9"/>
    <w:rsid w:val="003F760E"/>
    <w:rsid w:val="003F7748"/>
    <w:rsid w:val="003F79C7"/>
    <w:rsid w:val="003F7E64"/>
    <w:rsid w:val="0040035C"/>
    <w:rsid w:val="00401131"/>
    <w:rsid w:val="00401F53"/>
    <w:rsid w:val="00401FD1"/>
    <w:rsid w:val="00402033"/>
    <w:rsid w:val="0040236E"/>
    <w:rsid w:val="00402A98"/>
    <w:rsid w:val="00402AF2"/>
    <w:rsid w:val="00402B91"/>
    <w:rsid w:val="00402D86"/>
    <w:rsid w:val="00403466"/>
    <w:rsid w:val="004035F1"/>
    <w:rsid w:val="00404919"/>
    <w:rsid w:val="00404CCE"/>
    <w:rsid w:val="0040500A"/>
    <w:rsid w:val="004055B4"/>
    <w:rsid w:val="004062B1"/>
    <w:rsid w:val="00406F96"/>
    <w:rsid w:val="00407984"/>
    <w:rsid w:val="00407FA6"/>
    <w:rsid w:val="00410765"/>
    <w:rsid w:val="00411214"/>
    <w:rsid w:val="0041148E"/>
    <w:rsid w:val="00411647"/>
    <w:rsid w:val="004123F6"/>
    <w:rsid w:val="00412F89"/>
    <w:rsid w:val="00413560"/>
    <w:rsid w:val="004136BE"/>
    <w:rsid w:val="0041377D"/>
    <w:rsid w:val="00413B65"/>
    <w:rsid w:val="00415F4B"/>
    <w:rsid w:val="00416454"/>
    <w:rsid w:val="004167EA"/>
    <w:rsid w:val="004168E1"/>
    <w:rsid w:val="00416B2E"/>
    <w:rsid w:val="00416E83"/>
    <w:rsid w:val="004201AA"/>
    <w:rsid w:val="00420BF7"/>
    <w:rsid w:val="00420C00"/>
    <w:rsid w:val="00421312"/>
    <w:rsid w:val="004218CF"/>
    <w:rsid w:val="004220E8"/>
    <w:rsid w:val="00422ABB"/>
    <w:rsid w:val="00422B64"/>
    <w:rsid w:val="0042336A"/>
    <w:rsid w:val="0042440C"/>
    <w:rsid w:val="00424519"/>
    <w:rsid w:val="00424E6D"/>
    <w:rsid w:val="004254E8"/>
    <w:rsid w:val="004255E2"/>
    <w:rsid w:val="004255E6"/>
    <w:rsid w:val="004255EA"/>
    <w:rsid w:val="00425771"/>
    <w:rsid w:val="00425AE2"/>
    <w:rsid w:val="00425C89"/>
    <w:rsid w:val="00426353"/>
    <w:rsid w:val="0042637F"/>
    <w:rsid w:val="004268A3"/>
    <w:rsid w:val="004268FA"/>
    <w:rsid w:val="0042699B"/>
    <w:rsid w:val="00426B6B"/>
    <w:rsid w:val="00426F89"/>
    <w:rsid w:val="0042741C"/>
    <w:rsid w:val="0043063A"/>
    <w:rsid w:val="00430932"/>
    <w:rsid w:val="00432412"/>
    <w:rsid w:val="00432750"/>
    <w:rsid w:val="0043288F"/>
    <w:rsid w:val="00432A9E"/>
    <w:rsid w:val="0043324B"/>
    <w:rsid w:val="00433702"/>
    <w:rsid w:val="004344CA"/>
    <w:rsid w:val="00434648"/>
    <w:rsid w:val="00435013"/>
    <w:rsid w:val="00435DB6"/>
    <w:rsid w:val="004363B4"/>
    <w:rsid w:val="0043665E"/>
    <w:rsid w:val="00436689"/>
    <w:rsid w:val="004371DF"/>
    <w:rsid w:val="00437C31"/>
    <w:rsid w:val="004402FB"/>
    <w:rsid w:val="004403FB"/>
    <w:rsid w:val="00440A78"/>
    <w:rsid w:val="00441107"/>
    <w:rsid w:val="0044129B"/>
    <w:rsid w:val="004416A3"/>
    <w:rsid w:val="0044171B"/>
    <w:rsid w:val="00441B91"/>
    <w:rsid w:val="00441DE8"/>
    <w:rsid w:val="00442347"/>
    <w:rsid w:val="00442700"/>
    <w:rsid w:val="00442847"/>
    <w:rsid w:val="00442D7E"/>
    <w:rsid w:val="00443295"/>
    <w:rsid w:val="004438C6"/>
    <w:rsid w:val="00444E78"/>
    <w:rsid w:val="00445019"/>
    <w:rsid w:val="00445B3F"/>
    <w:rsid w:val="00445C31"/>
    <w:rsid w:val="00445D56"/>
    <w:rsid w:val="00445E8A"/>
    <w:rsid w:val="00446242"/>
    <w:rsid w:val="00446357"/>
    <w:rsid w:val="004466D1"/>
    <w:rsid w:val="00446A32"/>
    <w:rsid w:val="004470D5"/>
    <w:rsid w:val="00447C1E"/>
    <w:rsid w:val="00447FB4"/>
    <w:rsid w:val="00450173"/>
    <w:rsid w:val="00450A2C"/>
    <w:rsid w:val="00450BB6"/>
    <w:rsid w:val="00450D46"/>
    <w:rsid w:val="00450FBC"/>
    <w:rsid w:val="00451465"/>
    <w:rsid w:val="00451BF4"/>
    <w:rsid w:val="00451D75"/>
    <w:rsid w:val="004529BE"/>
    <w:rsid w:val="00452F0C"/>
    <w:rsid w:val="004531AE"/>
    <w:rsid w:val="00453458"/>
    <w:rsid w:val="004534F9"/>
    <w:rsid w:val="00453DA8"/>
    <w:rsid w:val="00454053"/>
    <w:rsid w:val="004544A9"/>
    <w:rsid w:val="0045578B"/>
    <w:rsid w:val="00455BD7"/>
    <w:rsid w:val="00455E29"/>
    <w:rsid w:val="00456D0D"/>
    <w:rsid w:val="00456EA0"/>
    <w:rsid w:val="00457399"/>
    <w:rsid w:val="0046038A"/>
    <w:rsid w:val="004603A7"/>
    <w:rsid w:val="0046100C"/>
    <w:rsid w:val="00462112"/>
    <w:rsid w:val="0046229C"/>
    <w:rsid w:val="004622C8"/>
    <w:rsid w:val="00462844"/>
    <w:rsid w:val="00462A9B"/>
    <w:rsid w:val="00462ED0"/>
    <w:rsid w:val="0046335A"/>
    <w:rsid w:val="00464A15"/>
    <w:rsid w:val="00464B3F"/>
    <w:rsid w:val="00464C98"/>
    <w:rsid w:val="00464F80"/>
    <w:rsid w:val="00465D0F"/>
    <w:rsid w:val="00465D34"/>
    <w:rsid w:val="00465FAE"/>
    <w:rsid w:val="00466379"/>
    <w:rsid w:val="00466BD5"/>
    <w:rsid w:val="00467405"/>
    <w:rsid w:val="00467786"/>
    <w:rsid w:val="00467E56"/>
    <w:rsid w:val="004705B9"/>
    <w:rsid w:val="004707AA"/>
    <w:rsid w:val="00470AB7"/>
    <w:rsid w:val="00470EDD"/>
    <w:rsid w:val="00472266"/>
    <w:rsid w:val="00472389"/>
    <w:rsid w:val="00472701"/>
    <w:rsid w:val="004736DC"/>
    <w:rsid w:val="00473892"/>
    <w:rsid w:val="00474239"/>
    <w:rsid w:val="004749FF"/>
    <w:rsid w:val="00475193"/>
    <w:rsid w:val="00475579"/>
    <w:rsid w:val="0047568F"/>
    <w:rsid w:val="00475AA4"/>
    <w:rsid w:val="00475FCC"/>
    <w:rsid w:val="0047654A"/>
    <w:rsid w:val="00476AF0"/>
    <w:rsid w:val="00477DCF"/>
    <w:rsid w:val="004802F2"/>
    <w:rsid w:val="00480544"/>
    <w:rsid w:val="004809B7"/>
    <w:rsid w:val="00480D28"/>
    <w:rsid w:val="00480E86"/>
    <w:rsid w:val="0048139C"/>
    <w:rsid w:val="004813D2"/>
    <w:rsid w:val="00481657"/>
    <w:rsid w:val="00482215"/>
    <w:rsid w:val="0048238D"/>
    <w:rsid w:val="00482B9A"/>
    <w:rsid w:val="00482F90"/>
    <w:rsid w:val="00483183"/>
    <w:rsid w:val="004833AD"/>
    <w:rsid w:val="00483849"/>
    <w:rsid w:val="00483889"/>
    <w:rsid w:val="00484000"/>
    <w:rsid w:val="0048495F"/>
    <w:rsid w:val="00485777"/>
    <w:rsid w:val="00485D47"/>
    <w:rsid w:val="0048615B"/>
    <w:rsid w:val="0048680E"/>
    <w:rsid w:val="00486FF8"/>
    <w:rsid w:val="00487231"/>
    <w:rsid w:val="00487237"/>
    <w:rsid w:val="004875AD"/>
    <w:rsid w:val="004875CA"/>
    <w:rsid w:val="00487D6A"/>
    <w:rsid w:val="004908D4"/>
    <w:rsid w:val="00490F60"/>
    <w:rsid w:val="004913E4"/>
    <w:rsid w:val="004919CD"/>
    <w:rsid w:val="00491A0E"/>
    <w:rsid w:val="00491B68"/>
    <w:rsid w:val="00492AFE"/>
    <w:rsid w:val="004936AB"/>
    <w:rsid w:val="00494206"/>
    <w:rsid w:val="00494337"/>
    <w:rsid w:val="00494C89"/>
    <w:rsid w:val="00495092"/>
    <w:rsid w:val="00495C94"/>
    <w:rsid w:val="004968FB"/>
    <w:rsid w:val="00496DD2"/>
    <w:rsid w:val="00497362"/>
    <w:rsid w:val="0049743B"/>
    <w:rsid w:val="004977FF"/>
    <w:rsid w:val="00497A85"/>
    <w:rsid w:val="00497ADB"/>
    <w:rsid w:val="00497AF8"/>
    <w:rsid w:val="004A00CA"/>
    <w:rsid w:val="004A0729"/>
    <w:rsid w:val="004A0CF6"/>
    <w:rsid w:val="004A0E31"/>
    <w:rsid w:val="004A1115"/>
    <w:rsid w:val="004A146F"/>
    <w:rsid w:val="004A18CF"/>
    <w:rsid w:val="004A1BA8"/>
    <w:rsid w:val="004A1FB8"/>
    <w:rsid w:val="004A26C4"/>
    <w:rsid w:val="004A2853"/>
    <w:rsid w:val="004A2F0C"/>
    <w:rsid w:val="004A32CE"/>
    <w:rsid w:val="004A426B"/>
    <w:rsid w:val="004A465E"/>
    <w:rsid w:val="004A47AE"/>
    <w:rsid w:val="004A570A"/>
    <w:rsid w:val="004A584D"/>
    <w:rsid w:val="004A5EFF"/>
    <w:rsid w:val="004A5F30"/>
    <w:rsid w:val="004A68D9"/>
    <w:rsid w:val="004A6A8C"/>
    <w:rsid w:val="004A6CED"/>
    <w:rsid w:val="004A6DB2"/>
    <w:rsid w:val="004A743F"/>
    <w:rsid w:val="004A7564"/>
    <w:rsid w:val="004A78AC"/>
    <w:rsid w:val="004A7BF6"/>
    <w:rsid w:val="004A7E6D"/>
    <w:rsid w:val="004B0044"/>
    <w:rsid w:val="004B0518"/>
    <w:rsid w:val="004B06E7"/>
    <w:rsid w:val="004B1474"/>
    <w:rsid w:val="004B1598"/>
    <w:rsid w:val="004B2052"/>
    <w:rsid w:val="004B2A1D"/>
    <w:rsid w:val="004B2D4F"/>
    <w:rsid w:val="004B30DF"/>
    <w:rsid w:val="004B35F8"/>
    <w:rsid w:val="004B37E1"/>
    <w:rsid w:val="004B3C61"/>
    <w:rsid w:val="004B3DF7"/>
    <w:rsid w:val="004B4581"/>
    <w:rsid w:val="004B45A6"/>
    <w:rsid w:val="004B4A25"/>
    <w:rsid w:val="004B4D1D"/>
    <w:rsid w:val="004B4FB1"/>
    <w:rsid w:val="004B5031"/>
    <w:rsid w:val="004B583E"/>
    <w:rsid w:val="004B5C03"/>
    <w:rsid w:val="004B61F8"/>
    <w:rsid w:val="004B6FA0"/>
    <w:rsid w:val="004B7F66"/>
    <w:rsid w:val="004C04BB"/>
    <w:rsid w:val="004C0800"/>
    <w:rsid w:val="004C0A13"/>
    <w:rsid w:val="004C15C7"/>
    <w:rsid w:val="004C16C4"/>
    <w:rsid w:val="004C1AD8"/>
    <w:rsid w:val="004C1D29"/>
    <w:rsid w:val="004C1EC6"/>
    <w:rsid w:val="004C2458"/>
    <w:rsid w:val="004C275E"/>
    <w:rsid w:val="004C3CDB"/>
    <w:rsid w:val="004C3DB1"/>
    <w:rsid w:val="004C3E01"/>
    <w:rsid w:val="004C4004"/>
    <w:rsid w:val="004C405C"/>
    <w:rsid w:val="004C4069"/>
    <w:rsid w:val="004C422F"/>
    <w:rsid w:val="004C4CAB"/>
    <w:rsid w:val="004C4F65"/>
    <w:rsid w:val="004C515F"/>
    <w:rsid w:val="004C54D2"/>
    <w:rsid w:val="004C5854"/>
    <w:rsid w:val="004C69CD"/>
    <w:rsid w:val="004C6A74"/>
    <w:rsid w:val="004C746B"/>
    <w:rsid w:val="004C774F"/>
    <w:rsid w:val="004C7BDE"/>
    <w:rsid w:val="004C7CCA"/>
    <w:rsid w:val="004D01B4"/>
    <w:rsid w:val="004D0349"/>
    <w:rsid w:val="004D0660"/>
    <w:rsid w:val="004D072F"/>
    <w:rsid w:val="004D1274"/>
    <w:rsid w:val="004D13CE"/>
    <w:rsid w:val="004D2153"/>
    <w:rsid w:val="004D2519"/>
    <w:rsid w:val="004D25A5"/>
    <w:rsid w:val="004D261E"/>
    <w:rsid w:val="004D2B97"/>
    <w:rsid w:val="004D3053"/>
    <w:rsid w:val="004D33DE"/>
    <w:rsid w:val="004D3891"/>
    <w:rsid w:val="004D3F24"/>
    <w:rsid w:val="004D4006"/>
    <w:rsid w:val="004D4E79"/>
    <w:rsid w:val="004D526A"/>
    <w:rsid w:val="004D52F9"/>
    <w:rsid w:val="004D5319"/>
    <w:rsid w:val="004D5538"/>
    <w:rsid w:val="004D5A3F"/>
    <w:rsid w:val="004D5C0A"/>
    <w:rsid w:val="004D61B5"/>
    <w:rsid w:val="004D6A81"/>
    <w:rsid w:val="004D6B15"/>
    <w:rsid w:val="004D6CA2"/>
    <w:rsid w:val="004D76A1"/>
    <w:rsid w:val="004D7C26"/>
    <w:rsid w:val="004E218B"/>
    <w:rsid w:val="004E25E5"/>
    <w:rsid w:val="004E2C5B"/>
    <w:rsid w:val="004E3418"/>
    <w:rsid w:val="004E40E0"/>
    <w:rsid w:val="004E41A8"/>
    <w:rsid w:val="004E4407"/>
    <w:rsid w:val="004E4A1A"/>
    <w:rsid w:val="004E4A35"/>
    <w:rsid w:val="004E4B7C"/>
    <w:rsid w:val="004E5176"/>
    <w:rsid w:val="004E5FCB"/>
    <w:rsid w:val="004E784B"/>
    <w:rsid w:val="004E7953"/>
    <w:rsid w:val="004F007B"/>
    <w:rsid w:val="004F0F8D"/>
    <w:rsid w:val="004F1C88"/>
    <w:rsid w:val="004F1CEA"/>
    <w:rsid w:val="004F1CF6"/>
    <w:rsid w:val="004F2158"/>
    <w:rsid w:val="004F24B8"/>
    <w:rsid w:val="004F25F5"/>
    <w:rsid w:val="004F2636"/>
    <w:rsid w:val="004F32D5"/>
    <w:rsid w:val="004F348E"/>
    <w:rsid w:val="004F3D36"/>
    <w:rsid w:val="004F3D82"/>
    <w:rsid w:val="004F5F90"/>
    <w:rsid w:val="004F6004"/>
    <w:rsid w:val="004F61A7"/>
    <w:rsid w:val="004F62DA"/>
    <w:rsid w:val="004F6771"/>
    <w:rsid w:val="004F71F7"/>
    <w:rsid w:val="004F7728"/>
    <w:rsid w:val="004F793C"/>
    <w:rsid w:val="004F7CA4"/>
    <w:rsid w:val="004F7E9B"/>
    <w:rsid w:val="005009F3"/>
    <w:rsid w:val="00500A65"/>
    <w:rsid w:val="00500ACE"/>
    <w:rsid w:val="00500EC0"/>
    <w:rsid w:val="005012F7"/>
    <w:rsid w:val="005014E6"/>
    <w:rsid w:val="00501576"/>
    <w:rsid w:val="00501736"/>
    <w:rsid w:val="00501D19"/>
    <w:rsid w:val="00501D22"/>
    <w:rsid w:val="00501D32"/>
    <w:rsid w:val="00501E67"/>
    <w:rsid w:val="0050220F"/>
    <w:rsid w:val="005022C1"/>
    <w:rsid w:val="0050281A"/>
    <w:rsid w:val="0050281C"/>
    <w:rsid w:val="0050387B"/>
    <w:rsid w:val="00503AA6"/>
    <w:rsid w:val="00504B50"/>
    <w:rsid w:val="00504D95"/>
    <w:rsid w:val="0050545B"/>
    <w:rsid w:val="00505C5D"/>
    <w:rsid w:val="00506182"/>
    <w:rsid w:val="005102C2"/>
    <w:rsid w:val="00510FB6"/>
    <w:rsid w:val="00511A5D"/>
    <w:rsid w:val="005120BF"/>
    <w:rsid w:val="00513004"/>
    <w:rsid w:val="00513388"/>
    <w:rsid w:val="00513B6C"/>
    <w:rsid w:val="00513F1A"/>
    <w:rsid w:val="0051401F"/>
    <w:rsid w:val="0051430B"/>
    <w:rsid w:val="005143FE"/>
    <w:rsid w:val="00514613"/>
    <w:rsid w:val="005147F2"/>
    <w:rsid w:val="00514D2E"/>
    <w:rsid w:val="00514DDE"/>
    <w:rsid w:val="005155CE"/>
    <w:rsid w:val="00515ABC"/>
    <w:rsid w:val="00516391"/>
    <w:rsid w:val="00516930"/>
    <w:rsid w:val="00516AC8"/>
    <w:rsid w:val="005174B4"/>
    <w:rsid w:val="00522B3A"/>
    <w:rsid w:val="00522F6D"/>
    <w:rsid w:val="00523233"/>
    <w:rsid w:val="005236E1"/>
    <w:rsid w:val="0052371B"/>
    <w:rsid w:val="00523E72"/>
    <w:rsid w:val="00523E98"/>
    <w:rsid w:val="005256BE"/>
    <w:rsid w:val="00525812"/>
    <w:rsid w:val="00525C59"/>
    <w:rsid w:val="00526105"/>
    <w:rsid w:val="0052690A"/>
    <w:rsid w:val="005270E8"/>
    <w:rsid w:val="0053016C"/>
    <w:rsid w:val="00530341"/>
    <w:rsid w:val="005308B7"/>
    <w:rsid w:val="0053139C"/>
    <w:rsid w:val="00531EE0"/>
    <w:rsid w:val="00531EFE"/>
    <w:rsid w:val="005326C6"/>
    <w:rsid w:val="00532A01"/>
    <w:rsid w:val="00532EE3"/>
    <w:rsid w:val="0053307D"/>
    <w:rsid w:val="0053333D"/>
    <w:rsid w:val="0053352B"/>
    <w:rsid w:val="00533A55"/>
    <w:rsid w:val="0053451F"/>
    <w:rsid w:val="005348EB"/>
    <w:rsid w:val="005349CA"/>
    <w:rsid w:val="00534FB3"/>
    <w:rsid w:val="00535090"/>
    <w:rsid w:val="0053552B"/>
    <w:rsid w:val="0053552E"/>
    <w:rsid w:val="005355DF"/>
    <w:rsid w:val="00535676"/>
    <w:rsid w:val="00535AF3"/>
    <w:rsid w:val="00535CA6"/>
    <w:rsid w:val="00536B4A"/>
    <w:rsid w:val="00536D01"/>
    <w:rsid w:val="0054027B"/>
    <w:rsid w:val="0054062A"/>
    <w:rsid w:val="005406AC"/>
    <w:rsid w:val="00540875"/>
    <w:rsid w:val="00540AF2"/>
    <w:rsid w:val="0054167E"/>
    <w:rsid w:val="00541ED0"/>
    <w:rsid w:val="005423AF"/>
    <w:rsid w:val="00542669"/>
    <w:rsid w:val="00542C3B"/>
    <w:rsid w:val="00542F83"/>
    <w:rsid w:val="00543487"/>
    <w:rsid w:val="00543653"/>
    <w:rsid w:val="00543D91"/>
    <w:rsid w:val="00543EBA"/>
    <w:rsid w:val="0054405A"/>
    <w:rsid w:val="005440D7"/>
    <w:rsid w:val="00544CC8"/>
    <w:rsid w:val="00545112"/>
    <w:rsid w:val="00545E9B"/>
    <w:rsid w:val="005466D6"/>
    <w:rsid w:val="005469FC"/>
    <w:rsid w:val="00546B75"/>
    <w:rsid w:val="00546DD3"/>
    <w:rsid w:val="00546DED"/>
    <w:rsid w:val="005471FA"/>
    <w:rsid w:val="0054726B"/>
    <w:rsid w:val="0054729C"/>
    <w:rsid w:val="00547376"/>
    <w:rsid w:val="0054766E"/>
    <w:rsid w:val="005477BB"/>
    <w:rsid w:val="00547A4D"/>
    <w:rsid w:val="00547BB3"/>
    <w:rsid w:val="00550187"/>
    <w:rsid w:val="0055036E"/>
    <w:rsid w:val="00550FF0"/>
    <w:rsid w:val="00552304"/>
    <w:rsid w:val="0055293A"/>
    <w:rsid w:val="00553157"/>
    <w:rsid w:val="00553650"/>
    <w:rsid w:val="00553EE7"/>
    <w:rsid w:val="005543EB"/>
    <w:rsid w:val="00554DE7"/>
    <w:rsid w:val="0055589F"/>
    <w:rsid w:val="00556602"/>
    <w:rsid w:val="0055667E"/>
    <w:rsid w:val="0055685E"/>
    <w:rsid w:val="00556C45"/>
    <w:rsid w:val="00556CFF"/>
    <w:rsid w:val="00556D16"/>
    <w:rsid w:val="00556E7A"/>
    <w:rsid w:val="00556FCC"/>
    <w:rsid w:val="0055740A"/>
    <w:rsid w:val="00557895"/>
    <w:rsid w:val="005607B6"/>
    <w:rsid w:val="00560D14"/>
    <w:rsid w:val="00561702"/>
    <w:rsid w:val="00561A3E"/>
    <w:rsid w:val="00561E4B"/>
    <w:rsid w:val="0056271A"/>
    <w:rsid w:val="00563029"/>
    <w:rsid w:val="00563492"/>
    <w:rsid w:val="00563650"/>
    <w:rsid w:val="00563E2B"/>
    <w:rsid w:val="00563F03"/>
    <w:rsid w:val="00563F17"/>
    <w:rsid w:val="00563F35"/>
    <w:rsid w:val="00564F55"/>
    <w:rsid w:val="005650EA"/>
    <w:rsid w:val="00565538"/>
    <w:rsid w:val="00565A32"/>
    <w:rsid w:val="00565C69"/>
    <w:rsid w:val="00566100"/>
    <w:rsid w:val="0056616A"/>
    <w:rsid w:val="005668B7"/>
    <w:rsid w:val="00567799"/>
    <w:rsid w:val="00567DFF"/>
    <w:rsid w:val="005709B7"/>
    <w:rsid w:val="00571476"/>
    <w:rsid w:val="0057173D"/>
    <w:rsid w:val="00571AE4"/>
    <w:rsid w:val="00571B8E"/>
    <w:rsid w:val="005724FC"/>
    <w:rsid w:val="00572584"/>
    <w:rsid w:val="00572650"/>
    <w:rsid w:val="00572942"/>
    <w:rsid w:val="00573156"/>
    <w:rsid w:val="00573416"/>
    <w:rsid w:val="005742C7"/>
    <w:rsid w:val="00574F5F"/>
    <w:rsid w:val="005751B4"/>
    <w:rsid w:val="005753BF"/>
    <w:rsid w:val="00575473"/>
    <w:rsid w:val="00576C97"/>
    <w:rsid w:val="00576D87"/>
    <w:rsid w:val="0057730D"/>
    <w:rsid w:val="00577BED"/>
    <w:rsid w:val="00581C30"/>
    <w:rsid w:val="00582006"/>
    <w:rsid w:val="005830F0"/>
    <w:rsid w:val="00583249"/>
    <w:rsid w:val="0058342A"/>
    <w:rsid w:val="00583C4A"/>
    <w:rsid w:val="00583DC1"/>
    <w:rsid w:val="00583E5A"/>
    <w:rsid w:val="00584272"/>
    <w:rsid w:val="00584413"/>
    <w:rsid w:val="00584BCA"/>
    <w:rsid w:val="00584DE9"/>
    <w:rsid w:val="00585D18"/>
    <w:rsid w:val="00587178"/>
    <w:rsid w:val="005874D7"/>
    <w:rsid w:val="00587A9C"/>
    <w:rsid w:val="00587FFB"/>
    <w:rsid w:val="005908A5"/>
    <w:rsid w:val="005909C8"/>
    <w:rsid w:val="00590A27"/>
    <w:rsid w:val="00590CC0"/>
    <w:rsid w:val="00591CD6"/>
    <w:rsid w:val="00592041"/>
    <w:rsid w:val="005921FF"/>
    <w:rsid w:val="00592F0F"/>
    <w:rsid w:val="00593F5A"/>
    <w:rsid w:val="00594300"/>
    <w:rsid w:val="00594664"/>
    <w:rsid w:val="00594918"/>
    <w:rsid w:val="00594BFA"/>
    <w:rsid w:val="005955E6"/>
    <w:rsid w:val="0059599B"/>
    <w:rsid w:val="00595A39"/>
    <w:rsid w:val="00595CE9"/>
    <w:rsid w:val="005966B2"/>
    <w:rsid w:val="00596826"/>
    <w:rsid w:val="00597258"/>
    <w:rsid w:val="0059731F"/>
    <w:rsid w:val="005978A4"/>
    <w:rsid w:val="00597B01"/>
    <w:rsid w:val="00597C3F"/>
    <w:rsid w:val="005A0046"/>
    <w:rsid w:val="005A02F5"/>
    <w:rsid w:val="005A0881"/>
    <w:rsid w:val="005A0A00"/>
    <w:rsid w:val="005A0D93"/>
    <w:rsid w:val="005A14BD"/>
    <w:rsid w:val="005A1829"/>
    <w:rsid w:val="005A1B20"/>
    <w:rsid w:val="005A1B7F"/>
    <w:rsid w:val="005A1BD6"/>
    <w:rsid w:val="005A1BE7"/>
    <w:rsid w:val="005A1D2D"/>
    <w:rsid w:val="005A20DC"/>
    <w:rsid w:val="005A22CF"/>
    <w:rsid w:val="005A236C"/>
    <w:rsid w:val="005A25EF"/>
    <w:rsid w:val="005A3227"/>
    <w:rsid w:val="005A35FB"/>
    <w:rsid w:val="005A412A"/>
    <w:rsid w:val="005A41F8"/>
    <w:rsid w:val="005A5196"/>
    <w:rsid w:val="005A5A42"/>
    <w:rsid w:val="005A628D"/>
    <w:rsid w:val="005A6364"/>
    <w:rsid w:val="005A6596"/>
    <w:rsid w:val="005A6954"/>
    <w:rsid w:val="005A6AAB"/>
    <w:rsid w:val="005A7060"/>
    <w:rsid w:val="005A733B"/>
    <w:rsid w:val="005A74E0"/>
    <w:rsid w:val="005A7A01"/>
    <w:rsid w:val="005A7CDD"/>
    <w:rsid w:val="005A7EB2"/>
    <w:rsid w:val="005B069D"/>
    <w:rsid w:val="005B09B6"/>
    <w:rsid w:val="005B0B4F"/>
    <w:rsid w:val="005B0BEF"/>
    <w:rsid w:val="005B0F7C"/>
    <w:rsid w:val="005B10BC"/>
    <w:rsid w:val="005B1187"/>
    <w:rsid w:val="005B1237"/>
    <w:rsid w:val="005B138D"/>
    <w:rsid w:val="005B18DA"/>
    <w:rsid w:val="005B1AB2"/>
    <w:rsid w:val="005B2A05"/>
    <w:rsid w:val="005B2D27"/>
    <w:rsid w:val="005B3364"/>
    <w:rsid w:val="005B3A13"/>
    <w:rsid w:val="005B3D6F"/>
    <w:rsid w:val="005B41E1"/>
    <w:rsid w:val="005B4288"/>
    <w:rsid w:val="005B45A6"/>
    <w:rsid w:val="005B4753"/>
    <w:rsid w:val="005B4B26"/>
    <w:rsid w:val="005B4E5E"/>
    <w:rsid w:val="005B4F9D"/>
    <w:rsid w:val="005B5077"/>
    <w:rsid w:val="005B59E2"/>
    <w:rsid w:val="005B5A51"/>
    <w:rsid w:val="005B5A74"/>
    <w:rsid w:val="005B5CAC"/>
    <w:rsid w:val="005B5CC1"/>
    <w:rsid w:val="005B6725"/>
    <w:rsid w:val="005B6F4E"/>
    <w:rsid w:val="005B702B"/>
    <w:rsid w:val="005B70E2"/>
    <w:rsid w:val="005B730E"/>
    <w:rsid w:val="005B73B5"/>
    <w:rsid w:val="005B7824"/>
    <w:rsid w:val="005B7A9D"/>
    <w:rsid w:val="005B7BC1"/>
    <w:rsid w:val="005C00BC"/>
    <w:rsid w:val="005C012B"/>
    <w:rsid w:val="005C0B19"/>
    <w:rsid w:val="005C0C6D"/>
    <w:rsid w:val="005C17A8"/>
    <w:rsid w:val="005C183B"/>
    <w:rsid w:val="005C1C40"/>
    <w:rsid w:val="005C253A"/>
    <w:rsid w:val="005C28E6"/>
    <w:rsid w:val="005C2C92"/>
    <w:rsid w:val="005C33E8"/>
    <w:rsid w:val="005C3BFC"/>
    <w:rsid w:val="005C4218"/>
    <w:rsid w:val="005C4392"/>
    <w:rsid w:val="005C446B"/>
    <w:rsid w:val="005C47CC"/>
    <w:rsid w:val="005C4A0A"/>
    <w:rsid w:val="005C4F47"/>
    <w:rsid w:val="005C505B"/>
    <w:rsid w:val="005C5151"/>
    <w:rsid w:val="005C561F"/>
    <w:rsid w:val="005C5753"/>
    <w:rsid w:val="005C5C2F"/>
    <w:rsid w:val="005C5DFA"/>
    <w:rsid w:val="005C6395"/>
    <w:rsid w:val="005C66E4"/>
    <w:rsid w:val="005C6FA5"/>
    <w:rsid w:val="005C7400"/>
    <w:rsid w:val="005C76FC"/>
    <w:rsid w:val="005D0218"/>
    <w:rsid w:val="005D0753"/>
    <w:rsid w:val="005D0CAD"/>
    <w:rsid w:val="005D1584"/>
    <w:rsid w:val="005D15CC"/>
    <w:rsid w:val="005D16AC"/>
    <w:rsid w:val="005D21EB"/>
    <w:rsid w:val="005D22C1"/>
    <w:rsid w:val="005D26EC"/>
    <w:rsid w:val="005D2933"/>
    <w:rsid w:val="005D35AB"/>
    <w:rsid w:val="005D35B0"/>
    <w:rsid w:val="005D3C86"/>
    <w:rsid w:val="005D434E"/>
    <w:rsid w:val="005D4BEC"/>
    <w:rsid w:val="005D4DD0"/>
    <w:rsid w:val="005D4E02"/>
    <w:rsid w:val="005D53E3"/>
    <w:rsid w:val="005D55DD"/>
    <w:rsid w:val="005D55ED"/>
    <w:rsid w:val="005D5822"/>
    <w:rsid w:val="005D5E91"/>
    <w:rsid w:val="005D6545"/>
    <w:rsid w:val="005D65DE"/>
    <w:rsid w:val="005D6EF6"/>
    <w:rsid w:val="005D78B9"/>
    <w:rsid w:val="005D7CFF"/>
    <w:rsid w:val="005D7F83"/>
    <w:rsid w:val="005D7FFA"/>
    <w:rsid w:val="005E0B8D"/>
    <w:rsid w:val="005E0E82"/>
    <w:rsid w:val="005E141D"/>
    <w:rsid w:val="005E14C8"/>
    <w:rsid w:val="005E1C65"/>
    <w:rsid w:val="005E1E11"/>
    <w:rsid w:val="005E2168"/>
    <w:rsid w:val="005E22EA"/>
    <w:rsid w:val="005E2557"/>
    <w:rsid w:val="005E28C2"/>
    <w:rsid w:val="005E306A"/>
    <w:rsid w:val="005E30C0"/>
    <w:rsid w:val="005E38F9"/>
    <w:rsid w:val="005E3DDE"/>
    <w:rsid w:val="005E3F39"/>
    <w:rsid w:val="005E42E9"/>
    <w:rsid w:val="005E4BAE"/>
    <w:rsid w:val="005E4F39"/>
    <w:rsid w:val="005E5279"/>
    <w:rsid w:val="005E5634"/>
    <w:rsid w:val="005E6771"/>
    <w:rsid w:val="005E770D"/>
    <w:rsid w:val="005E7857"/>
    <w:rsid w:val="005F08C5"/>
    <w:rsid w:val="005F1658"/>
    <w:rsid w:val="005F1E58"/>
    <w:rsid w:val="005F2181"/>
    <w:rsid w:val="005F22B0"/>
    <w:rsid w:val="005F257A"/>
    <w:rsid w:val="005F26E5"/>
    <w:rsid w:val="005F2E74"/>
    <w:rsid w:val="005F3004"/>
    <w:rsid w:val="005F404C"/>
    <w:rsid w:val="005F406F"/>
    <w:rsid w:val="005F41A4"/>
    <w:rsid w:val="005F5849"/>
    <w:rsid w:val="005F5A06"/>
    <w:rsid w:val="005F5E69"/>
    <w:rsid w:val="005F617E"/>
    <w:rsid w:val="005F645E"/>
    <w:rsid w:val="005F6906"/>
    <w:rsid w:val="005F72A8"/>
    <w:rsid w:val="005F750E"/>
    <w:rsid w:val="00600676"/>
    <w:rsid w:val="00600DC3"/>
    <w:rsid w:val="006012AF"/>
    <w:rsid w:val="00601314"/>
    <w:rsid w:val="00601315"/>
    <w:rsid w:val="00601F51"/>
    <w:rsid w:val="00601FA0"/>
    <w:rsid w:val="006024A1"/>
    <w:rsid w:val="0060285C"/>
    <w:rsid w:val="00602873"/>
    <w:rsid w:val="00602B82"/>
    <w:rsid w:val="00602C3D"/>
    <w:rsid w:val="00602CE1"/>
    <w:rsid w:val="00602F6D"/>
    <w:rsid w:val="00603351"/>
    <w:rsid w:val="00603796"/>
    <w:rsid w:val="00604FE9"/>
    <w:rsid w:val="00605421"/>
    <w:rsid w:val="006061C6"/>
    <w:rsid w:val="006064C5"/>
    <w:rsid w:val="00606737"/>
    <w:rsid w:val="00607041"/>
    <w:rsid w:val="006073A3"/>
    <w:rsid w:val="00607A9D"/>
    <w:rsid w:val="00611601"/>
    <w:rsid w:val="006119DE"/>
    <w:rsid w:val="00611E45"/>
    <w:rsid w:val="00611ED8"/>
    <w:rsid w:val="00612300"/>
    <w:rsid w:val="00613038"/>
    <w:rsid w:val="006133AA"/>
    <w:rsid w:val="00613405"/>
    <w:rsid w:val="00613497"/>
    <w:rsid w:val="00614177"/>
    <w:rsid w:val="00614E85"/>
    <w:rsid w:val="006156EE"/>
    <w:rsid w:val="0061580C"/>
    <w:rsid w:val="00615C58"/>
    <w:rsid w:val="006168A3"/>
    <w:rsid w:val="00616D06"/>
    <w:rsid w:val="006173CC"/>
    <w:rsid w:val="00617511"/>
    <w:rsid w:val="0061775F"/>
    <w:rsid w:val="00617EFF"/>
    <w:rsid w:val="00617F43"/>
    <w:rsid w:val="006209C3"/>
    <w:rsid w:val="006210FE"/>
    <w:rsid w:val="0062132B"/>
    <w:rsid w:val="00621925"/>
    <w:rsid w:val="00621C4D"/>
    <w:rsid w:val="006225F8"/>
    <w:rsid w:val="00623114"/>
    <w:rsid w:val="0062335D"/>
    <w:rsid w:val="00623FDC"/>
    <w:rsid w:val="0062404E"/>
    <w:rsid w:val="0062481D"/>
    <w:rsid w:val="00624D57"/>
    <w:rsid w:val="00624FE6"/>
    <w:rsid w:val="00624FFC"/>
    <w:rsid w:val="00625265"/>
    <w:rsid w:val="00625A64"/>
    <w:rsid w:val="00625AE7"/>
    <w:rsid w:val="00625D74"/>
    <w:rsid w:val="0062625D"/>
    <w:rsid w:val="00626685"/>
    <w:rsid w:val="00626A33"/>
    <w:rsid w:val="006274DB"/>
    <w:rsid w:val="006275D3"/>
    <w:rsid w:val="00627FCF"/>
    <w:rsid w:val="006302D3"/>
    <w:rsid w:val="006308FF"/>
    <w:rsid w:val="00630FE5"/>
    <w:rsid w:val="00631664"/>
    <w:rsid w:val="00631747"/>
    <w:rsid w:val="006324DC"/>
    <w:rsid w:val="00632A23"/>
    <w:rsid w:val="00632D0C"/>
    <w:rsid w:val="00633FD1"/>
    <w:rsid w:val="00634625"/>
    <w:rsid w:val="00635338"/>
    <w:rsid w:val="006358C8"/>
    <w:rsid w:val="00635BBF"/>
    <w:rsid w:val="00636751"/>
    <w:rsid w:val="00637C6C"/>
    <w:rsid w:val="00637EE7"/>
    <w:rsid w:val="00637F1A"/>
    <w:rsid w:val="00640058"/>
    <w:rsid w:val="00640440"/>
    <w:rsid w:val="00640668"/>
    <w:rsid w:val="006408C8"/>
    <w:rsid w:val="0064102B"/>
    <w:rsid w:val="0064114F"/>
    <w:rsid w:val="00641354"/>
    <w:rsid w:val="00641562"/>
    <w:rsid w:val="00641C06"/>
    <w:rsid w:val="00641EA4"/>
    <w:rsid w:val="006422A6"/>
    <w:rsid w:val="00643454"/>
    <w:rsid w:val="0064355C"/>
    <w:rsid w:val="0064360F"/>
    <w:rsid w:val="00643D03"/>
    <w:rsid w:val="00644713"/>
    <w:rsid w:val="00644D65"/>
    <w:rsid w:val="0064519B"/>
    <w:rsid w:val="0064565D"/>
    <w:rsid w:val="0064609C"/>
    <w:rsid w:val="00646A1B"/>
    <w:rsid w:val="00650850"/>
    <w:rsid w:val="0065087C"/>
    <w:rsid w:val="006511DA"/>
    <w:rsid w:val="00651319"/>
    <w:rsid w:val="006518BA"/>
    <w:rsid w:val="00651932"/>
    <w:rsid w:val="00651FCB"/>
    <w:rsid w:val="006525A1"/>
    <w:rsid w:val="006525D8"/>
    <w:rsid w:val="006525E4"/>
    <w:rsid w:val="006529FB"/>
    <w:rsid w:val="00652FAE"/>
    <w:rsid w:val="006533CE"/>
    <w:rsid w:val="00653F95"/>
    <w:rsid w:val="0065430E"/>
    <w:rsid w:val="00654BE5"/>
    <w:rsid w:val="006552F5"/>
    <w:rsid w:val="00655566"/>
    <w:rsid w:val="006569D8"/>
    <w:rsid w:val="00656A69"/>
    <w:rsid w:val="00656C36"/>
    <w:rsid w:val="00656CF3"/>
    <w:rsid w:val="0065766D"/>
    <w:rsid w:val="00657783"/>
    <w:rsid w:val="00657942"/>
    <w:rsid w:val="00657A04"/>
    <w:rsid w:val="00657C9D"/>
    <w:rsid w:val="00660174"/>
    <w:rsid w:val="00660C89"/>
    <w:rsid w:val="00660CE1"/>
    <w:rsid w:val="00661357"/>
    <w:rsid w:val="0066168A"/>
    <w:rsid w:val="00661D5B"/>
    <w:rsid w:val="00662A61"/>
    <w:rsid w:val="006632D0"/>
    <w:rsid w:val="0066351C"/>
    <w:rsid w:val="00663D46"/>
    <w:rsid w:val="00664006"/>
    <w:rsid w:val="00664337"/>
    <w:rsid w:val="00664499"/>
    <w:rsid w:val="00664AA6"/>
    <w:rsid w:val="00664F20"/>
    <w:rsid w:val="00664F3A"/>
    <w:rsid w:val="006660B4"/>
    <w:rsid w:val="00666316"/>
    <w:rsid w:val="00666430"/>
    <w:rsid w:val="00666DDC"/>
    <w:rsid w:val="00666E9B"/>
    <w:rsid w:val="00667563"/>
    <w:rsid w:val="00670257"/>
    <w:rsid w:val="006705B9"/>
    <w:rsid w:val="006707BF"/>
    <w:rsid w:val="00670E1E"/>
    <w:rsid w:val="00671A5D"/>
    <w:rsid w:val="00671B38"/>
    <w:rsid w:val="00671C7A"/>
    <w:rsid w:val="00671ED2"/>
    <w:rsid w:val="006727C6"/>
    <w:rsid w:val="0067298A"/>
    <w:rsid w:val="006732BB"/>
    <w:rsid w:val="006734B8"/>
    <w:rsid w:val="0067358E"/>
    <w:rsid w:val="00673AFE"/>
    <w:rsid w:val="00673C5E"/>
    <w:rsid w:val="00673CCC"/>
    <w:rsid w:val="00674364"/>
    <w:rsid w:val="00674512"/>
    <w:rsid w:val="006750D9"/>
    <w:rsid w:val="006753C2"/>
    <w:rsid w:val="00675E53"/>
    <w:rsid w:val="00675F9A"/>
    <w:rsid w:val="006762F3"/>
    <w:rsid w:val="006762FD"/>
    <w:rsid w:val="006765AE"/>
    <w:rsid w:val="00676784"/>
    <w:rsid w:val="00676D08"/>
    <w:rsid w:val="00676EF8"/>
    <w:rsid w:val="00676F1E"/>
    <w:rsid w:val="00677571"/>
    <w:rsid w:val="00677C4C"/>
    <w:rsid w:val="00677E6A"/>
    <w:rsid w:val="00680462"/>
    <w:rsid w:val="00680D02"/>
    <w:rsid w:val="00681055"/>
    <w:rsid w:val="006816F4"/>
    <w:rsid w:val="00682823"/>
    <w:rsid w:val="00683262"/>
    <w:rsid w:val="00683361"/>
    <w:rsid w:val="006835C4"/>
    <w:rsid w:val="00683735"/>
    <w:rsid w:val="00683820"/>
    <w:rsid w:val="00684408"/>
    <w:rsid w:val="00684D0D"/>
    <w:rsid w:val="00684E95"/>
    <w:rsid w:val="00685889"/>
    <w:rsid w:val="00685E7D"/>
    <w:rsid w:val="00687C64"/>
    <w:rsid w:val="00687DCB"/>
    <w:rsid w:val="006903DB"/>
    <w:rsid w:val="00690558"/>
    <w:rsid w:val="0069094D"/>
    <w:rsid w:val="00690DF6"/>
    <w:rsid w:val="00691A07"/>
    <w:rsid w:val="00691AF1"/>
    <w:rsid w:val="00691E51"/>
    <w:rsid w:val="0069209A"/>
    <w:rsid w:val="0069238F"/>
    <w:rsid w:val="0069282F"/>
    <w:rsid w:val="006929B7"/>
    <w:rsid w:val="006929C7"/>
    <w:rsid w:val="00692AEB"/>
    <w:rsid w:val="00692AFB"/>
    <w:rsid w:val="00692B64"/>
    <w:rsid w:val="00693021"/>
    <w:rsid w:val="00693351"/>
    <w:rsid w:val="00693467"/>
    <w:rsid w:val="006940C4"/>
    <w:rsid w:val="00694713"/>
    <w:rsid w:val="00694DB0"/>
    <w:rsid w:val="00694EDF"/>
    <w:rsid w:val="006957B6"/>
    <w:rsid w:val="006968CA"/>
    <w:rsid w:val="00696906"/>
    <w:rsid w:val="006970D1"/>
    <w:rsid w:val="00697537"/>
    <w:rsid w:val="006979A4"/>
    <w:rsid w:val="00697FA9"/>
    <w:rsid w:val="006A0015"/>
    <w:rsid w:val="006A0A4E"/>
    <w:rsid w:val="006A0D1A"/>
    <w:rsid w:val="006A0FE8"/>
    <w:rsid w:val="006A1BA1"/>
    <w:rsid w:val="006A1BC5"/>
    <w:rsid w:val="006A211C"/>
    <w:rsid w:val="006A23C9"/>
    <w:rsid w:val="006A260D"/>
    <w:rsid w:val="006A2F3E"/>
    <w:rsid w:val="006A364C"/>
    <w:rsid w:val="006A383B"/>
    <w:rsid w:val="006A432E"/>
    <w:rsid w:val="006A43F6"/>
    <w:rsid w:val="006A5987"/>
    <w:rsid w:val="006A59ED"/>
    <w:rsid w:val="006A5D53"/>
    <w:rsid w:val="006A622C"/>
    <w:rsid w:val="006A6958"/>
    <w:rsid w:val="006A6F50"/>
    <w:rsid w:val="006B0235"/>
    <w:rsid w:val="006B06AA"/>
    <w:rsid w:val="006B09CF"/>
    <w:rsid w:val="006B0F4E"/>
    <w:rsid w:val="006B1376"/>
    <w:rsid w:val="006B13D7"/>
    <w:rsid w:val="006B1404"/>
    <w:rsid w:val="006B16CC"/>
    <w:rsid w:val="006B16CD"/>
    <w:rsid w:val="006B1715"/>
    <w:rsid w:val="006B1AAE"/>
    <w:rsid w:val="006B1E76"/>
    <w:rsid w:val="006B1E90"/>
    <w:rsid w:val="006B1FD4"/>
    <w:rsid w:val="006B20D3"/>
    <w:rsid w:val="006B28A8"/>
    <w:rsid w:val="006B339C"/>
    <w:rsid w:val="006B44BB"/>
    <w:rsid w:val="006B45E4"/>
    <w:rsid w:val="006B6750"/>
    <w:rsid w:val="006B6814"/>
    <w:rsid w:val="006B69FE"/>
    <w:rsid w:val="006B6B17"/>
    <w:rsid w:val="006B6BAB"/>
    <w:rsid w:val="006B709A"/>
    <w:rsid w:val="006B7250"/>
    <w:rsid w:val="006B7EE6"/>
    <w:rsid w:val="006C00CA"/>
    <w:rsid w:val="006C222F"/>
    <w:rsid w:val="006C304F"/>
    <w:rsid w:val="006C366A"/>
    <w:rsid w:val="006C3915"/>
    <w:rsid w:val="006C3D10"/>
    <w:rsid w:val="006C3EA3"/>
    <w:rsid w:val="006C4575"/>
    <w:rsid w:val="006C4727"/>
    <w:rsid w:val="006C502F"/>
    <w:rsid w:val="006C56B5"/>
    <w:rsid w:val="006C5A85"/>
    <w:rsid w:val="006C5BD9"/>
    <w:rsid w:val="006C5D08"/>
    <w:rsid w:val="006C5F2F"/>
    <w:rsid w:val="006C6013"/>
    <w:rsid w:val="006C6B59"/>
    <w:rsid w:val="006C74D4"/>
    <w:rsid w:val="006C758A"/>
    <w:rsid w:val="006C7BF2"/>
    <w:rsid w:val="006C7D45"/>
    <w:rsid w:val="006D02EE"/>
    <w:rsid w:val="006D050B"/>
    <w:rsid w:val="006D05E0"/>
    <w:rsid w:val="006D084B"/>
    <w:rsid w:val="006D0C34"/>
    <w:rsid w:val="006D2550"/>
    <w:rsid w:val="006D2C76"/>
    <w:rsid w:val="006D3829"/>
    <w:rsid w:val="006D3F48"/>
    <w:rsid w:val="006D41AF"/>
    <w:rsid w:val="006D5920"/>
    <w:rsid w:val="006D5E04"/>
    <w:rsid w:val="006D60D5"/>
    <w:rsid w:val="006D6F6B"/>
    <w:rsid w:val="006D7A62"/>
    <w:rsid w:val="006E00B0"/>
    <w:rsid w:val="006E06CF"/>
    <w:rsid w:val="006E0A8C"/>
    <w:rsid w:val="006E16D7"/>
    <w:rsid w:val="006E2F9C"/>
    <w:rsid w:val="006E3687"/>
    <w:rsid w:val="006E4450"/>
    <w:rsid w:val="006E47C7"/>
    <w:rsid w:val="006E4B3A"/>
    <w:rsid w:val="006E4D74"/>
    <w:rsid w:val="006E5187"/>
    <w:rsid w:val="006E61CB"/>
    <w:rsid w:val="006E6A0E"/>
    <w:rsid w:val="006E70E6"/>
    <w:rsid w:val="006E76A4"/>
    <w:rsid w:val="006E7B36"/>
    <w:rsid w:val="006E7CBE"/>
    <w:rsid w:val="006E7E91"/>
    <w:rsid w:val="006F02C8"/>
    <w:rsid w:val="006F10F3"/>
    <w:rsid w:val="006F11EA"/>
    <w:rsid w:val="006F13A4"/>
    <w:rsid w:val="006F167A"/>
    <w:rsid w:val="006F1A85"/>
    <w:rsid w:val="006F1B07"/>
    <w:rsid w:val="006F1F62"/>
    <w:rsid w:val="006F23E2"/>
    <w:rsid w:val="006F2642"/>
    <w:rsid w:val="006F2A72"/>
    <w:rsid w:val="006F2F26"/>
    <w:rsid w:val="006F3572"/>
    <w:rsid w:val="006F434B"/>
    <w:rsid w:val="006F4C36"/>
    <w:rsid w:val="006F4FBE"/>
    <w:rsid w:val="006F5035"/>
    <w:rsid w:val="006F503F"/>
    <w:rsid w:val="006F515D"/>
    <w:rsid w:val="006F6201"/>
    <w:rsid w:val="006F66BE"/>
    <w:rsid w:val="006F6882"/>
    <w:rsid w:val="006F7895"/>
    <w:rsid w:val="006F79E2"/>
    <w:rsid w:val="007002B1"/>
    <w:rsid w:val="00700A2D"/>
    <w:rsid w:val="00700A7A"/>
    <w:rsid w:val="00700B1B"/>
    <w:rsid w:val="00701011"/>
    <w:rsid w:val="00702DA0"/>
    <w:rsid w:val="00702EE1"/>
    <w:rsid w:val="007039F9"/>
    <w:rsid w:val="00703C60"/>
    <w:rsid w:val="00703FD6"/>
    <w:rsid w:val="007041B4"/>
    <w:rsid w:val="00704296"/>
    <w:rsid w:val="00704DBC"/>
    <w:rsid w:val="0070511A"/>
    <w:rsid w:val="00705249"/>
    <w:rsid w:val="00705494"/>
    <w:rsid w:val="00705581"/>
    <w:rsid w:val="0070558F"/>
    <w:rsid w:val="00705CB7"/>
    <w:rsid w:val="00705EE5"/>
    <w:rsid w:val="00706A0E"/>
    <w:rsid w:val="00707508"/>
    <w:rsid w:val="0071070D"/>
    <w:rsid w:val="00710B04"/>
    <w:rsid w:val="0071123D"/>
    <w:rsid w:val="00711934"/>
    <w:rsid w:val="00711B1A"/>
    <w:rsid w:val="00711C1B"/>
    <w:rsid w:val="0071317E"/>
    <w:rsid w:val="007134CF"/>
    <w:rsid w:val="00713AFB"/>
    <w:rsid w:val="007151A4"/>
    <w:rsid w:val="0071600B"/>
    <w:rsid w:val="00716A26"/>
    <w:rsid w:val="007173D4"/>
    <w:rsid w:val="00717D64"/>
    <w:rsid w:val="00720624"/>
    <w:rsid w:val="0072074E"/>
    <w:rsid w:val="00721193"/>
    <w:rsid w:val="0072144F"/>
    <w:rsid w:val="0072195B"/>
    <w:rsid w:val="00721D9D"/>
    <w:rsid w:val="0072220E"/>
    <w:rsid w:val="00722AD3"/>
    <w:rsid w:val="0072326E"/>
    <w:rsid w:val="00723584"/>
    <w:rsid w:val="00723689"/>
    <w:rsid w:val="007239AC"/>
    <w:rsid w:val="00723A6A"/>
    <w:rsid w:val="00723C2C"/>
    <w:rsid w:val="00723FD1"/>
    <w:rsid w:val="00724178"/>
    <w:rsid w:val="007249DF"/>
    <w:rsid w:val="00724C02"/>
    <w:rsid w:val="007250C0"/>
    <w:rsid w:val="00725C05"/>
    <w:rsid w:val="00725C0B"/>
    <w:rsid w:val="00726838"/>
    <w:rsid w:val="00726A0A"/>
    <w:rsid w:val="00727365"/>
    <w:rsid w:val="00727EBF"/>
    <w:rsid w:val="0073008E"/>
    <w:rsid w:val="007306F9"/>
    <w:rsid w:val="0073116F"/>
    <w:rsid w:val="00731807"/>
    <w:rsid w:val="00731D23"/>
    <w:rsid w:val="00732217"/>
    <w:rsid w:val="00732539"/>
    <w:rsid w:val="00732848"/>
    <w:rsid w:val="007333A4"/>
    <w:rsid w:val="0073386D"/>
    <w:rsid w:val="0073390E"/>
    <w:rsid w:val="00733A5D"/>
    <w:rsid w:val="00734B5C"/>
    <w:rsid w:val="0073594A"/>
    <w:rsid w:val="00735C26"/>
    <w:rsid w:val="00736012"/>
    <w:rsid w:val="00736BE0"/>
    <w:rsid w:val="00736BF9"/>
    <w:rsid w:val="00737034"/>
    <w:rsid w:val="007374BB"/>
    <w:rsid w:val="00737E07"/>
    <w:rsid w:val="0074001B"/>
    <w:rsid w:val="00740024"/>
    <w:rsid w:val="00740975"/>
    <w:rsid w:val="00740B40"/>
    <w:rsid w:val="00740CCE"/>
    <w:rsid w:val="007416B3"/>
    <w:rsid w:val="00741882"/>
    <w:rsid w:val="00741ED0"/>
    <w:rsid w:val="00741F3E"/>
    <w:rsid w:val="007428E7"/>
    <w:rsid w:val="007429E3"/>
    <w:rsid w:val="00743BBE"/>
    <w:rsid w:val="00743DD9"/>
    <w:rsid w:val="007441EA"/>
    <w:rsid w:val="007448D2"/>
    <w:rsid w:val="00744C2D"/>
    <w:rsid w:val="00744CE3"/>
    <w:rsid w:val="00744F1F"/>
    <w:rsid w:val="00746030"/>
    <w:rsid w:val="00746370"/>
    <w:rsid w:val="0074677E"/>
    <w:rsid w:val="00746C2D"/>
    <w:rsid w:val="00746ED0"/>
    <w:rsid w:val="00747881"/>
    <w:rsid w:val="00747B27"/>
    <w:rsid w:val="00747D1E"/>
    <w:rsid w:val="007507AF"/>
    <w:rsid w:val="00750973"/>
    <w:rsid w:val="00750CAD"/>
    <w:rsid w:val="00751D0A"/>
    <w:rsid w:val="00752944"/>
    <w:rsid w:val="00752DA3"/>
    <w:rsid w:val="00753140"/>
    <w:rsid w:val="0075371A"/>
    <w:rsid w:val="007537D9"/>
    <w:rsid w:val="0075487A"/>
    <w:rsid w:val="00754C7E"/>
    <w:rsid w:val="00755340"/>
    <w:rsid w:val="00755688"/>
    <w:rsid w:val="007558F8"/>
    <w:rsid w:val="00755985"/>
    <w:rsid w:val="00755A6B"/>
    <w:rsid w:val="00756328"/>
    <w:rsid w:val="00756359"/>
    <w:rsid w:val="00756C64"/>
    <w:rsid w:val="007578AC"/>
    <w:rsid w:val="00757F09"/>
    <w:rsid w:val="007600CB"/>
    <w:rsid w:val="0076015F"/>
    <w:rsid w:val="00760413"/>
    <w:rsid w:val="007608CA"/>
    <w:rsid w:val="007609C0"/>
    <w:rsid w:val="00760D0B"/>
    <w:rsid w:val="00760EB1"/>
    <w:rsid w:val="0076196E"/>
    <w:rsid w:val="00761A65"/>
    <w:rsid w:val="00761B6F"/>
    <w:rsid w:val="00761E24"/>
    <w:rsid w:val="00761EC0"/>
    <w:rsid w:val="007624A5"/>
    <w:rsid w:val="007629BB"/>
    <w:rsid w:val="007629D2"/>
    <w:rsid w:val="00762E28"/>
    <w:rsid w:val="00763C40"/>
    <w:rsid w:val="00764C32"/>
    <w:rsid w:val="007652D9"/>
    <w:rsid w:val="00765344"/>
    <w:rsid w:val="00765393"/>
    <w:rsid w:val="00766697"/>
    <w:rsid w:val="007671D7"/>
    <w:rsid w:val="00767217"/>
    <w:rsid w:val="00767352"/>
    <w:rsid w:val="00767A3D"/>
    <w:rsid w:val="00767BD0"/>
    <w:rsid w:val="0077026D"/>
    <w:rsid w:val="007707CD"/>
    <w:rsid w:val="00771883"/>
    <w:rsid w:val="00771AD0"/>
    <w:rsid w:val="00771C71"/>
    <w:rsid w:val="00771ED2"/>
    <w:rsid w:val="007728FC"/>
    <w:rsid w:val="00773635"/>
    <w:rsid w:val="00773A63"/>
    <w:rsid w:val="007743B1"/>
    <w:rsid w:val="007748F5"/>
    <w:rsid w:val="00774BC4"/>
    <w:rsid w:val="00774C7C"/>
    <w:rsid w:val="00774FCD"/>
    <w:rsid w:val="00775487"/>
    <w:rsid w:val="00775BAA"/>
    <w:rsid w:val="00775BF4"/>
    <w:rsid w:val="00775BF9"/>
    <w:rsid w:val="00776479"/>
    <w:rsid w:val="00776770"/>
    <w:rsid w:val="007774F5"/>
    <w:rsid w:val="00777808"/>
    <w:rsid w:val="00777ACA"/>
    <w:rsid w:val="00777CE5"/>
    <w:rsid w:val="00777FD2"/>
    <w:rsid w:val="0078007F"/>
    <w:rsid w:val="00780212"/>
    <w:rsid w:val="00780691"/>
    <w:rsid w:val="0078102C"/>
    <w:rsid w:val="007811FC"/>
    <w:rsid w:val="007814E0"/>
    <w:rsid w:val="0078154C"/>
    <w:rsid w:val="007819AF"/>
    <w:rsid w:val="00782259"/>
    <w:rsid w:val="00782735"/>
    <w:rsid w:val="007832EA"/>
    <w:rsid w:val="00783BBC"/>
    <w:rsid w:val="0078561F"/>
    <w:rsid w:val="00785760"/>
    <w:rsid w:val="007857E4"/>
    <w:rsid w:val="00785ED5"/>
    <w:rsid w:val="00786B1D"/>
    <w:rsid w:val="00786C45"/>
    <w:rsid w:val="00787A9A"/>
    <w:rsid w:val="00790860"/>
    <w:rsid w:val="00790A6E"/>
    <w:rsid w:val="00790E41"/>
    <w:rsid w:val="0079109C"/>
    <w:rsid w:val="0079120C"/>
    <w:rsid w:val="00791CD3"/>
    <w:rsid w:val="00791CF7"/>
    <w:rsid w:val="00791D30"/>
    <w:rsid w:val="007928F7"/>
    <w:rsid w:val="0079291F"/>
    <w:rsid w:val="007929C4"/>
    <w:rsid w:val="0079368F"/>
    <w:rsid w:val="0079423D"/>
    <w:rsid w:val="00794355"/>
    <w:rsid w:val="007953E0"/>
    <w:rsid w:val="007958B5"/>
    <w:rsid w:val="00795AF1"/>
    <w:rsid w:val="00795CBA"/>
    <w:rsid w:val="00796588"/>
    <w:rsid w:val="00796D07"/>
    <w:rsid w:val="007978FA"/>
    <w:rsid w:val="007A0811"/>
    <w:rsid w:val="007A1438"/>
    <w:rsid w:val="007A1C9A"/>
    <w:rsid w:val="007A3AC4"/>
    <w:rsid w:val="007A3F62"/>
    <w:rsid w:val="007A4B81"/>
    <w:rsid w:val="007A4DDD"/>
    <w:rsid w:val="007A4FBD"/>
    <w:rsid w:val="007A61B5"/>
    <w:rsid w:val="007A6440"/>
    <w:rsid w:val="007A6BC0"/>
    <w:rsid w:val="007A6E0C"/>
    <w:rsid w:val="007A7A38"/>
    <w:rsid w:val="007A7AD0"/>
    <w:rsid w:val="007A7BED"/>
    <w:rsid w:val="007B0198"/>
    <w:rsid w:val="007B0754"/>
    <w:rsid w:val="007B0851"/>
    <w:rsid w:val="007B0C3A"/>
    <w:rsid w:val="007B0D91"/>
    <w:rsid w:val="007B0E13"/>
    <w:rsid w:val="007B1048"/>
    <w:rsid w:val="007B131F"/>
    <w:rsid w:val="007B2D4F"/>
    <w:rsid w:val="007B2DBF"/>
    <w:rsid w:val="007B3A9D"/>
    <w:rsid w:val="007B3F3B"/>
    <w:rsid w:val="007B477A"/>
    <w:rsid w:val="007B4903"/>
    <w:rsid w:val="007B4960"/>
    <w:rsid w:val="007B5437"/>
    <w:rsid w:val="007B5914"/>
    <w:rsid w:val="007B59DF"/>
    <w:rsid w:val="007B5A30"/>
    <w:rsid w:val="007B5D9D"/>
    <w:rsid w:val="007B6219"/>
    <w:rsid w:val="007B62B5"/>
    <w:rsid w:val="007B69BD"/>
    <w:rsid w:val="007B6A0C"/>
    <w:rsid w:val="007B7F79"/>
    <w:rsid w:val="007C07F2"/>
    <w:rsid w:val="007C0850"/>
    <w:rsid w:val="007C0871"/>
    <w:rsid w:val="007C09F0"/>
    <w:rsid w:val="007C0BDA"/>
    <w:rsid w:val="007C0FB5"/>
    <w:rsid w:val="007C10A2"/>
    <w:rsid w:val="007C13CF"/>
    <w:rsid w:val="007C14E0"/>
    <w:rsid w:val="007C15DF"/>
    <w:rsid w:val="007C1900"/>
    <w:rsid w:val="007C1D8C"/>
    <w:rsid w:val="007C2481"/>
    <w:rsid w:val="007C2C9E"/>
    <w:rsid w:val="007C2D85"/>
    <w:rsid w:val="007C2F3D"/>
    <w:rsid w:val="007C381C"/>
    <w:rsid w:val="007C3C12"/>
    <w:rsid w:val="007C3C75"/>
    <w:rsid w:val="007C544B"/>
    <w:rsid w:val="007C562D"/>
    <w:rsid w:val="007C5C55"/>
    <w:rsid w:val="007C5FE5"/>
    <w:rsid w:val="007C68D0"/>
    <w:rsid w:val="007C6C40"/>
    <w:rsid w:val="007C7070"/>
    <w:rsid w:val="007C7B39"/>
    <w:rsid w:val="007C7F7C"/>
    <w:rsid w:val="007D0AFB"/>
    <w:rsid w:val="007D1180"/>
    <w:rsid w:val="007D152B"/>
    <w:rsid w:val="007D1864"/>
    <w:rsid w:val="007D1C48"/>
    <w:rsid w:val="007D22D6"/>
    <w:rsid w:val="007D27BD"/>
    <w:rsid w:val="007D2DDD"/>
    <w:rsid w:val="007D2F12"/>
    <w:rsid w:val="007D34FB"/>
    <w:rsid w:val="007D38FE"/>
    <w:rsid w:val="007D514F"/>
    <w:rsid w:val="007D5B6F"/>
    <w:rsid w:val="007D5C5E"/>
    <w:rsid w:val="007D690F"/>
    <w:rsid w:val="007D6D6E"/>
    <w:rsid w:val="007D6DB8"/>
    <w:rsid w:val="007D77B8"/>
    <w:rsid w:val="007D7DD5"/>
    <w:rsid w:val="007E0B37"/>
    <w:rsid w:val="007E1373"/>
    <w:rsid w:val="007E13C2"/>
    <w:rsid w:val="007E1E7A"/>
    <w:rsid w:val="007E1EBB"/>
    <w:rsid w:val="007E2228"/>
    <w:rsid w:val="007E285B"/>
    <w:rsid w:val="007E2CF2"/>
    <w:rsid w:val="007E2E14"/>
    <w:rsid w:val="007E3AA3"/>
    <w:rsid w:val="007E40FD"/>
    <w:rsid w:val="007E4572"/>
    <w:rsid w:val="007E4FC0"/>
    <w:rsid w:val="007E5969"/>
    <w:rsid w:val="007E5D88"/>
    <w:rsid w:val="007E5DC4"/>
    <w:rsid w:val="007E60F9"/>
    <w:rsid w:val="007E6599"/>
    <w:rsid w:val="007E6C8B"/>
    <w:rsid w:val="007E725D"/>
    <w:rsid w:val="007E738C"/>
    <w:rsid w:val="007E7B53"/>
    <w:rsid w:val="007F007E"/>
    <w:rsid w:val="007F06EA"/>
    <w:rsid w:val="007F0C9D"/>
    <w:rsid w:val="007F0EAD"/>
    <w:rsid w:val="007F1758"/>
    <w:rsid w:val="007F1BA8"/>
    <w:rsid w:val="007F1D81"/>
    <w:rsid w:val="007F1DB6"/>
    <w:rsid w:val="007F231E"/>
    <w:rsid w:val="007F23FD"/>
    <w:rsid w:val="007F281B"/>
    <w:rsid w:val="007F28B9"/>
    <w:rsid w:val="007F2B8F"/>
    <w:rsid w:val="007F2DD0"/>
    <w:rsid w:val="007F3328"/>
    <w:rsid w:val="007F3BD9"/>
    <w:rsid w:val="007F59D5"/>
    <w:rsid w:val="007F5AA5"/>
    <w:rsid w:val="007F5B5B"/>
    <w:rsid w:val="007F5D31"/>
    <w:rsid w:val="007F7324"/>
    <w:rsid w:val="007F73B4"/>
    <w:rsid w:val="007F7929"/>
    <w:rsid w:val="007F792B"/>
    <w:rsid w:val="00800144"/>
    <w:rsid w:val="008001C3"/>
    <w:rsid w:val="0080032A"/>
    <w:rsid w:val="008006AD"/>
    <w:rsid w:val="00800743"/>
    <w:rsid w:val="00800BFF"/>
    <w:rsid w:val="00800D7C"/>
    <w:rsid w:val="008015C8"/>
    <w:rsid w:val="00801FCE"/>
    <w:rsid w:val="00802761"/>
    <w:rsid w:val="00802C1C"/>
    <w:rsid w:val="00802DC8"/>
    <w:rsid w:val="00803234"/>
    <w:rsid w:val="008034ED"/>
    <w:rsid w:val="008037F5"/>
    <w:rsid w:val="008039DE"/>
    <w:rsid w:val="00805B1B"/>
    <w:rsid w:val="00805CA4"/>
    <w:rsid w:val="00806E23"/>
    <w:rsid w:val="008070F1"/>
    <w:rsid w:val="0080719B"/>
    <w:rsid w:val="00807E52"/>
    <w:rsid w:val="0081096F"/>
    <w:rsid w:val="00810A73"/>
    <w:rsid w:val="00810BF0"/>
    <w:rsid w:val="00810BF7"/>
    <w:rsid w:val="0081111B"/>
    <w:rsid w:val="0081192F"/>
    <w:rsid w:val="00811A09"/>
    <w:rsid w:val="00811BB1"/>
    <w:rsid w:val="00812568"/>
    <w:rsid w:val="008133F8"/>
    <w:rsid w:val="00813704"/>
    <w:rsid w:val="00813E9E"/>
    <w:rsid w:val="00814467"/>
    <w:rsid w:val="008148B3"/>
    <w:rsid w:val="00814CDF"/>
    <w:rsid w:val="008157A3"/>
    <w:rsid w:val="00815E22"/>
    <w:rsid w:val="0081645A"/>
    <w:rsid w:val="00816586"/>
    <w:rsid w:val="00816A73"/>
    <w:rsid w:val="00816EF4"/>
    <w:rsid w:val="008172D6"/>
    <w:rsid w:val="00817513"/>
    <w:rsid w:val="0081759A"/>
    <w:rsid w:val="00817BE1"/>
    <w:rsid w:val="0082077B"/>
    <w:rsid w:val="008209C3"/>
    <w:rsid w:val="008210E0"/>
    <w:rsid w:val="00821AA7"/>
    <w:rsid w:val="00821C41"/>
    <w:rsid w:val="00821D32"/>
    <w:rsid w:val="008222A8"/>
    <w:rsid w:val="008224F6"/>
    <w:rsid w:val="0082253C"/>
    <w:rsid w:val="0082253F"/>
    <w:rsid w:val="0082265B"/>
    <w:rsid w:val="00822DD9"/>
    <w:rsid w:val="00823145"/>
    <w:rsid w:val="0082317D"/>
    <w:rsid w:val="008232D5"/>
    <w:rsid w:val="00823719"/>
    <w:rsid w:val="00823DBE"/>
    <w:rsid w:val="008242B7"/>
    <w:rsid w:val="008244C4"/>
    <w:rsid w:val="0082463E"/>
    <w:rsid w:val="00824EC5"/>
    <w:rsid w:val="008256E8"/>
    <w:rsid w:val="008258B4"/>
    <w:rsid w:val="00825E39"/>
    <w:rsid w:val="008260E4"/>
    <w:rsid w:val="00826FDE"/>
    <w:rsid w:val="008309B1"/>
    <w:rsid w:val="00830D9B"/>
    <w:rsid w:val="00830E12"/>
    <w:rsid w:val="00831169"/>
    <w:rsid w:val="00832151"/>
    <w:rsid w:val="00832CE1"/>
    <w:rsid w:val="00833052"/>
    <w:rsid w:val="00833343"/>
    <w:rsid w:val="00833517"/>
    <w:rsid w:val="0083354A"/>
    <w:rsid w:val="00833D84"/>
    <w:rsid w:val="00833E80"/>
    <w:rsid w:val="008343B5"/>
    <w:rsid w:val="008343E9"/>
    <w:rsid w:val="00834CE4"/>
    <w:rsid w:val="00834D7E"/>
    <w:rsid w:val="0083660E"/>
    <w:rsid w:val="008368BF"/>
    <w:rsid w:val="0083718C"/>
    <w:rsid w:val="00837638"/>
    <w:rsid w:val="00840050"/>
    <w:rsid w:val="0084007D"/>
    <w:rsid w:val="008405B0"/>
    <w:rsid w:val="0084076B"/>
    <w:rsid w:val="00840F9D"/>
    <w:rsid w:val="008410CD"/>
    <w:rsid w:val="00842676"/>
    <w:rsid w:val="00842C3E"/>
    <w:rsid w:val="00842D28"/>
    <w:rsid w:val="0084333A"/>
    <w:rsid w:val="008433AF"/>
    <w:rsid w:val="008438D1"/>
    <w:rsid w:val="008443C8"/>
    <w:rsid w:val="008461CC"/>
    <w:rsid w:val="008464B3"/>
    <w:rsid w:val="00846560"/>
    <w:rsid w:val="008469D5"/>
    <w:rsid w:val="00846ADA"/>
    <w:rsid w:val="00846C25"/>
    <w:rsid w:val="00847102"/>
    <w:rsid w:val="008472A1"/>
    <w:rsid w:val="008472C4"/>
    <w:rsid w:val="0084736C"/>
    <w:rsid w:val="0084737D"/>
    <w:rsid w:val="008476E1"/>
    <w:rsid w:val="008509CA"/>
    <w:rsid w:val="00850A48"/>
    <w:rsid w:val="0085137B"/>
    <w:rsid w:val="00851DD4"/>
    <w:rsid w:val="0085232E"/>
    <w:rsid w:val="00852605"/>
    <w:rsid w:val="00852CE6"/>
    <w:rsid w:val="00853577"/>
    <w:rsid w:val="00853899"/>
    <w:rsid w:val="00853EEA"/>
    <w:rsid w:val="00854858"/>
    <w:rsid w:val="008548F6"/>
    <w:rsid w:val="00854900"/>
    <w:rsid w:val="008551C4"/>
    <w:rsid w:val="00855219"/>
    <w:rsid w:val="00855401"/>
    <w:rsid w:val="00855A5E"/>
    <w:rsid w:val="00857096"/>
    <w:rsid w:val="008576BF"/>
    <w:rsid w:val="0085789E"/>
    <w:rsid w:val="00857AB7"/>
    <w:rsid w:val="00857E30"/>
    <w:rsid w:val="00857F43"/>
    <w:rsid w:val="0086057A"/>
    <w:rsid w:val="00860EF8"/>
    <w:rsid w:val="008616D2"/>
    <w:rsid w:val="00861737"/>
    <w:rsid w:val="00861EFC"/>
    <w:rsid w:val="008622B8"/>
    <w:rsid w:val="008624DE"/>
    <w:rsid w:val="008626AE"/>
    <w:rsid w:val="00862BA2"/>
    <w:rsid w:val="00862DDB"/>
    <w:rsid w:val="008638CC"/>
    <w:rsid w:val="00863B37"/>
    <w:rsid w:val="00865C2C"/>
    <w:rsid w:val="00865D9C"/>
    <w:rsid w:val="00865E5F"/>
    <w:rsid w:val="00866353"/>
    <w:rsid w:val="008666B5"/>
    <w:rsid w:val="00866C8E"/>
    <w:rsid w:val="00866CCF"/>
    <w:rsid w:val="00866F56"/>
    <w:rsid w:val="008673F7"/>
    <w:rsid w:val="00867892"/>
    <w:rsid w:val="00867CB7"/>
    <w:rsid w:val="00870578"/>
    <w:rsid w:val="00870976"/>
    <w:rsid w:val="00870BCB"/>
    <w:rsid w:val="00871FBB"/>
    <w:rsid w:val="00872027"/>
    <w:rsid w:val="00872405"/>
    <w:rsid w:val="00872D2A"/>
    <w:rsid w:val="0087459E"/>
    <w:rsid w:val="008746A5"/>
    <w:rsid w:val="00874F69"/>
    <w:rsid w:val="00875437"/>
    <w:rsid w:val="008754EF"/>
    <w:rsid w:val="0087581D"/>
    <w:rsid w:val="00875B59"/>
    <w:rsid w:val="0087705A"/>
    <w:rsid w:val="0087742F"/>
    <w:rsid w:val="00877730"/>
    <w:rsid w:val="00880606"/>
    <w:rsid w:val="00880A3B"/>
    <w:rsid w:val="00880BD9"/>
    <w:rsid w:val="00881351"/>
    <w:rsid w:val="00881722"/>
    <w:rsid w:val="008819A3"/>
    <w:rsid w:val="0088224E"/>
    <w:rsid w:val="00882578"/>
    <w:rsid w:val="0088268A"/>
    <w:rsid w:val="00883182"/>
    <w:rsid w:val="00883196"/>
    <w:rsid w:val="0088319E"/>
    <w:rsid w:val="00883DC8"/>
    <w:rsid w:val="00884BFB"/>
    <w:rsid w:val="00885381"/>
    <w:rsid w:val="00885591"/>
    <w:rsid w:val="00885A5B"/>
    <w:rsid w:val="00885FF6"/>
    <w:rsid w:val="008866A8"/>
    <w:rsid w:val="008866CF"/>
    <w:rsid w:val="008868F9"/>
    <w:rsid w:val="00886A07"/>
    <w:rsid w:val="00886D46"/>
    <w:rsid w:val="008870D3"/>
    <w:rsid w:val="008870E4"/>
    <w:rsid w:val="00887B21"/>
    <w:rsid w:val="00890006"/>
    <w:rsid w:val="00890093"/>
    <w:rsid w:val="00890281"/>
    <w:rsid w:val="00890830"/>
    <w:rsid w:val="008913CD"/>
    <w:rsid w:val="008914FC"/>
    <w:rsid w:val="0089225A"/>
    <w:rsid w:val="00892440"/>
    <w:rsid w:val="00892563"/>
    <w:rsid w:val="00892CA3"/>
    <w:rsid w:val="00893400"/>
    <w:rsid w:val="00893626"/>
    <w:rsid w:val="0089393D"/>
    <w:rsid w:val="00893ED9"/>
    <w:rsid w:val="00893F62"/>
    <w:rsid w:val="00893FE6"/>
    <w:rsid w:val="00894491"/>
    <w:rsid w:val="00894F7B"/>
    <w:rsid w:val="0089549B"/>
    <w:rsid w:val="00895A8A"/>
    <w:rsid w:val="00896A4C"/>
    <w:rsid w:val="00896AFF"/>
    <w:rsid w:val="00896D2F"/>
    <w:rsid w:val="00897158"/>
    <w:rsid w:val="0089761B"/>
    <w:rsid w:val="00897D9B"/>
    <w:rsid w:val="008A0018"/>
    <w:rsid w:val="008A07CC"/>
    <w:rsid w:val="008A0D00"/>
    <w:rsid w:val="008A1C71"/>
    <w:rsid w:val="008A1C9C"/>
    <w:rsid w:val="008A1D13"/>
    <w:rsid w:val="008A1D3C"/>
    <w:rsid w:val="008A2B8D"/>
    <w:rsid w:val="008A3210"/>
    <w:rsid w:val="008A35FB"/>
    <w:rsid w:val="008A3940"/>
    <w:rsid w:val="008A3DE6"/>
    <w:rsid w:val="008A40D5"/>
    <w:rsid w:val="008A42B6"/>
    <w:rsid w:val="008A4315"/>
    <w:rsid w:val="008A43A6"/>
    <w:rsid w:val="008A4BEF"/>
    <w:rsid w:val="008A52DE"/>
    <w:rsid w:val="008A5EED"/>
    <w:rsid w:val="008A6142"/>
    <w:rsid w:val="008A6427"/>
    <w:rsid w:val="008A6474"/>
    <w:rsid w:val="008A6899"/>
    <w:rsid w:val="008A68FF"/>
    <w:rsid w:val="008A6CEC"/>
    <w:rsid w:val="008A73A5"/>
    <w:rsid w:val="008A73FA"/>
    <w:rsid w:val="008A74FA"/>
    <w:rsid w:val="008A7F01"/>
    <w:rsid w:val="008B07A8"/>
    <w:rsid w:val="008B0BDD"/>
    <w:rsid w:val="008B0C6B"/>
    <w:rsid w:val="008B1577"/>
    <w:rsid w:val="008B15C9"/>
    <w:rsid w:val="008B2568"/>
    <w:rsid w:val="008B27EB"/>
    <w:rsid w:val="008B2C16"/>
    <w:rsid w:val="008B32CE"/>
    <w:rsid w:val="008B3A04"/>
    <w:rsid w:val="008B4F41"/>
    <w:rsid w:val="008B6239"/>
    <w:rsid w:val="008B7403"/>
    <w:rsid w:val="008B758A"/>
    <w:rsid w:val="008B7E1F"/>
    <w:rsid w:val="008C0722"/>
    <w:rsid w:val="008C07C4"/>
    <w:rsid w:val="008C0CA7"/>
    <w:rsid w:val="008C0CE4"/>
    <w:rsid w:val="008C1045"/>
    <w:rsid w:val="008C1084"/>
    <w:rsid w:val="008C14DD"/>
    <w:rsid w:val="008C1B5B"/>
    <w:rsid w:val="008C1BB3"/>
    <w:rsid w:val="008C1C33"/>
    <w:rsid w:val="008C1F37"/>
    <w:rsid w:val="008C305C"/>
    <w:rsid w:val="008C4006"/>
    <w:rsid w:val="008C4326"/>
    <w:rsid w:val="008C526F"/>
    <w:rsid w:val="008C61E9"/>
    <w:rsid w:val="008C7196"/>
    <w:rsid w:val="008D1016"/>
    <w:rsid w:val="008D11A8"/>
    <w:rsid w:val="008D1A0F"/>
    <w:rsid w:val="008D1BF0"/>
    <w:rsid w:val="008D1E49"/>
    <w:rsid w:val="008D2117"/>
    <w:rsid w:val="008D240B"/>
    <w:rsid w:val="008D2532"/>
    <w:rsid w:val="008D2EC7"/>
    <w:rsid w:val="008D338E"/>
    <w:rsid w:val="008D3644"/>
    <w:rsid w:val="008D38B0"/>
    <w:rsid w:val="008D3FDF"/>
    <w:rsid w:val="008D47DD"/>
    <w:rsid w:val="008D54BF"/>
    <w:rsid w:val="008D7090"/>
    <w:rsid w:val="008D7204"/>
    <w:rsid w:val="008D72EF"/>
    <w:rsid w:val="008D782A"/>
    <w:rsid w:val="008D7A29"/>
    <w:rsid w:val="008D7A46"/>
    <w:rsid w:val="008E0358"/>
    <w:rsid w:val="008E1204"/>
    <w:rsid w:val="008E1285"/>
    <w:rsid w:val="008E143C"/>
    <w:rsid w:val="008E222C"/>
    <w:rsid w:val="008E2A09"/>
    <w:rsid w:val="008E2B20"/>
    <w:rsid w:val="008E2B30"/>
    <w:rsid w:val="008E3CE7"/>
    <w:rsid w:val="008E3FBD"/>
    <w:rsid w:val="008E41B7"/>
    <w:rsid w:val="008E50B2"/>
    <w:rsid w:val="008E5476"/>
    <w:rsid w:val="008E5DE5"/>
    <w:rsid w:val="008E6846"/>
    <w:rsid w:val="008E706E"/>
    <w:rsid w:val="008E7908"/>
    <w:rsid w:val="008E79E3"/>
    <w:rsid w:val="008E7CCD"/>
    <w:rsid w:val="008F0C7A"/>
    <w:rsid w:val="008F107B"/>
    <w:rsid w:val="008F1392"/>
    <w:rsid w:val="008F13FC"/>
    <w:rsid w:val="008F14C4"/>
    <w:rsid w:val="008F17F5"/>
    <w:rsid w:val="008F1D95"/>
    <w:rsid w:val="008F2224"/>
    <w:rsid w:val="008F2700"/>
    <w:rsid w:val="008F34B5"/>
    <w:rsid w:val="008F37B7"/>
    <w:rsid w:val="008F38C4"/>
    <w:rsid w:val="008F3A2D"/>
    <w:rsid w:val="008F3E6C"/>
    <w:rsid w:val="008F4029"/>
    <w:rsid w:val="008F4095"/>
    <w:rsid w:val="008F4476"/>
    <w:rsid w:val="008F4525"/>
    <w:rsid w:val="008F4D8C"/>
    <w:rsid w:val="008F524C"/>
    <w:rsid w:val="008F5775"/>
    <w:rsid w:val="008F5B83"/>
    <w:rsid w:val="008F5EE2"/>
    <w:rsid w:val="008F63E7"/>
    <w:rsid w:val="008F68B9"/>
    <w:rsid w:val="008F70A3"/>
    <w:rsid w:val="008F7C5A"/>
    <w:rsid w:val="009001CC"/>
    <w:rsid w:val="0090142E"/>
    <w:rsid w:val="009015A9"/>
    <w:rsid w:val="00901BFC"/>
    <w:rsid w:val="00901C0C"/>
    <w:rsid w:val="009029E3"/>
    <w:rsid w:val="00902A4F"/>
    <w:rsid w:val="00903A8D"/>
    <w:rsid w:val="00903B0C"/>
    <w:rsid w:val="00903F7C"/>
    <w:rsid w:val="00904076"/>
    <w:rsid w:val="00904DEE"/>
    <w:rsid w:val="009051DB"/>
    <w:rsid w:val="0090522A"/>
    <w:rsid w:val="00905749"/>
    <w:rsid w:val="00905E4C"/>
    <w:rsid w:val="0090665D"/>
    <w:rsid w:val="00906AD5"/>
    <w:rsid w:val="00906BF4"/>
    <w:rsid w:val="00906DCD"/>
    <w:rsid w:val="00907392"/>
    <w:rsid w:val="009073B1"/>
    <w:rsid w:val="00907463"/>
    <w:rsid w:val="00907EA8"/>
    <w:rsid w:val="009106E8"/>
    <w:rsid w:val="0091082D"/>
    <w:rsid w:val="009117EA"/>
    <w:rsid w:val="00911CB8"/>
    <w:rsid w:val="00912407"/>
    <w:rsid w:val="009127B3"/>
    <w:rsid w:val="009128E9"/>
    <w:rsid w:val="0091312B"/>
    <w:rsid w:val="00913393"/>
    <w:rsid w:val="009140B7"/>
    <w:rsid w:val="00914750"/>
    <w:rsid w:val="0091477A"/>
    <w:rsid w:val="009149E7"/>
    <w:rsid w:val="00914F53"/>
    <w:rsid w:val="0091558D"/>
    <w:rsid w:val="009155A4"/>
    <w:rsid w:val="00915A08"/>
    <w:rsid w:val="009166FA"/>
    <w:rsid w:val="00916B70"/>
    <w:rsid w:val="00916DBB"/>
    <w:rsid w:val="00917487"/>
    <w:rsid w:val="0091781B"/>
    <w:rsid w:val="0091799A"/>
    <w:rsid w:val="00920158"/>
    <w:rsid w:val="00920252"/>
    <w:rsid w:val="00920FDD"/>
    <w:rsid w:val="009218F8"/>
    <w:rsid w:val="009237AC"/>
    <w:rsid w:val="00923DFC"/>
    <w:rsid w:val="00923F13"/>
    <w:rsid w:val="0092442D"/>
    <w:rsid w:val="00924BE0"/>
    <w:rsid w:val="00925E61"/>
    <w:rsid w:val="0092736B"/>
    <w:rsid w:val="00927434"/>
    <w:rsid w:val="0092749F"/>
    <w:rsid w:val="009278DB"/>
    <w:rsid w:val="0093001C"/>
    <w:rsid w:val="00930305"/>
    <w:rsid w:val="0093039F"/>
    <w:rsid w:val="009303D4"/>
    <w:rsid w:val="00930A0F"/>
    <w:rsid w:val="00931045"/>
    <w:rsid w:val="00931802"/>
    <w:rsid w:val="0093183A"/>
    <w:rsid w:val="00931966"/>
    <w:rsid w:val="00931E05"/>
    <w:rsid w:val="009322F2"/>
    <w:rsid w:val="0093262E"/>
    <w:rsid w:val="009328AC"/>
    <w:rsid w:val="0093342A"/>
    <w:rsid w:val="009339E7"/>
    <w:rsid w:val="00933D6A"/>
    <w:rsid w:val="009341D1"/>
    <w:rsid w:val="00934768"/>
    <w:rsid w:val="0093483B"/>
    <w:rsid w:val="00934858"/>
    <w:rsid w:val="00934BC9"/>
    <w:rsid w:val="00935819"/>
    <w:rsid w:val="00936410"/>
    <w:rsid w:val="009364E3"/>
    <w:rsid w:val="00936DE2"/>
    <w:rsid w:val="00936EDD"/>
    <w:rsid w:val="00937130"/>
    <w:rsid w:val="009373F9"/>
    <w:rsid w:val="0093743F"/>
    <w:rsid w:val="00937468"/>
    <w:rsid w:val="00940CC9"/>
    <w:rsid w:val="009411DE"/>
    <w:rsid w:val="009411EA"/>
    <w:rsid w:val="00941592"/>
    <w:rsid w:val="00941AF9"/>
    <w:rsid w:val="00942CEF"/>
    <w:rsid w:val="00944415"/>
    <w:rsid w:val="0094461A"/>
    <w:rsid w:val="0094496D"/>
    <w:rsid w:val="00944DC3"/>
    <w:rsid w:val="00944DE2"/>
    <w:rsid w:val="00944F5E"/>
    <w:rsid w:val="009460D4"/>
    <w:rsid w:val="00946D1C"/>
    <w:rsid w:val="00946D4B"/>
    <w:rsid w:val="00946EA7"/>
    <w:rsid w:val="00946FC1"/>
    <w:rsid w:val="009470B4"/>
    <w:rsid w:val="00947247"/>
    <w:rsid w:val="009474D8"/>
    <w:rsid w:val="0094781F"/>
    <w:rsid w:val="00947A40"/>
    <w:rsid w:val="00950571"/>
    <w:rsid w:val="0095069E"/>
    <w:rsid w:val="00950904"/>
    <w:rsid w:val="00950C1B"/>
    <w:rsid w:val="0095118C"/>
    <w:rsid w:val="0095191A"/>
    <w:rsid w:val="00952656"/>
    <w:rsid w:val="009528DE"/>
    <w:rsid w:val="00953322"/>
    <w:rsid w:val="00953DFF"/>
    <w:rsid w:val="009542FD"/>
    <w:rsid w:val="009543EC"/>
    <w:rsid w:val="00954F6F"/>
    <w:rsid w:val="00954FF6"/>
    <w:rsid w:val="009559B8"/>
    <w:rsid w:val="00955EAA"/>
    <w:rsid w:val="0095675B"/>
    <w:rsid w:val="00956937"/>
    <w:rsid w:val="00957DFA"/>
    <w:rsid w:val="0096050D"/>
    <w:rsid w:val="00960843"/>
    <w:rsid w:val="00960C22"/>
    <w:rsid w:val="00960F1D"/>
    <w:rsid w:val="009614BF"/>
    <w:rsid w:val="009621E9"/>
    <w:rsid w:val="00962462"/>
    <w:rsid w:val="00962878"/>
    <w:rsid w:val="00962C32"/>
    <w:rsid w:val="00962E4C"/>
    <w:rsid w:val="009634F7"/>
    <w:rsid w:val="0096425A"/>
    <w:rsid w:val="0096436F"/>
    <w:rsid w:val="009647FC"/>
    <w:rsid w:val="00964FD8"/>
    <w:rsid w:val="0096568F"/>
    <w:rsid w:val="00967085"/>
    <w:rsid w:val="0096776D"/>
    <w:rsid w:val="00967C71"/>
    <w:rsid w:val="00967E4F"/>
    <w:rsid w:val="00970B47"/>
    <w:rsid w:val="00971107"/>
    <w:rsid w:val="009712F6"/>
    <w:rsid w:val="0097221E"/>
    <w:rsid w:val="009726D3"/>
    <w:rsid w:val="00972733"/>
    <w:rsid w:val="00972AFF"/>
    <w:rsid w:val="00973025"/>
    <w:rsid w:val="009737C8"/>
    <w:rsid w:val="00973934"/>
    <w:rsid w:val="00973F0D"/>
    <w:rsid w:val="00973FC8"/>
    <w:rsid w:val="009743F3"/>
    <w:rsid w:val="00974C4C"/>
    <w:rsid w:val="00974FFE"/>
    <w:rsid w:val="00975D64"/>
    <w:rsid w:val="00976486"/>
    <w:rsid w:val="00976669"/>
    <w:rsid w:val="0097754D"/>
    <w:rsid w:val="00977ACE"/>
    <w:rsid w:val="00977E47"/>
    <w:rsid w:val="00980B76"/>
    <w:rsid w:val="009810A4"/>
    <w:rsid w:val="00981E27"/>
    <w:rsid w:val="00981E7E"/>
    <w:rsid w:val="00981F73"/>
    <w:rsid w:val="00982802"/>
    <w:rsid w:val="00982EA8"/>
    <w:rsid w:val="00982F4F"/>
    <w:rsid w:val="0098324D"/>
    <w:rsid w:val="009832A0"/>
    <w:rsid w:val="009834BF"/>
    <w:rsid w:val="0098397F"/>
    <w:rsid w:val="009839F6"/>
    <w:rsid w:val="00984EA0"/>
    <w:rsid w:val="00985F60"/>
    <w:rsid w:val="0098606A"/>
    <w:rsid w:val="009862D0"/>
    <w:rsid w:val="00986452"/>
    <w:rsid w:val="00986756"/>
    <w:rsid w:val="00986D2C"/>
    <w:rsid w:val="009872B8"/>
    <w:rsid w:val="0098732B"/>
    <w:rsid w:val="009908A1"/>
    <w:rsid w:val="009913CE"/>
    <w:rsid w:val="009915C7"/>
    <w:rsid w:val="00991C86"/>
    <w:rsid w:val="00991FB8"/>
    <w:rsid w:val="00992281"/>
    <w:rsid w:val="009923EA"/>
    <w:rsid w:val="00992C7F"/>
    <w:rsid w:val="0099392E"/>
    <w:rsid w:val="00993EE6"/>
    <w:rsid w:val="00993F94"/>
    <w:rsid w:val="00994097"/>
    <w:rsid w:val="00994BCD"/>
    <w:rsid w:val="00994E3E"/>
    <w:rsid w:val="0099516B"/>
    <w:rsid w:val="0099547D"/>
    <w:rsid w:val="00995A10"/>
    <w:rsid w:val="00995CA5"/>
    <w:rsid w:val="009963C8"/>
    <w:rsid w:val="009963EB"/>
    <w:rsid w:val="0099644C"/>
    <w:rsid w:val="00996871"/>
    <w:rsid w:val="00996B1B"/>
    <w:rsid w:val="00996BB8"/>
    <w:rsid w:val="00996FDB"/>
    <w:rsid w:val="00997081"/>
    <w:rsid w:val="009970DC"/>
    <w:rsid w:val="0099731A"/>
    <w:rsid w:val="00997CA5"/>
    <w:rsid w:val="00997D1B"/>
    <w:rsid w:val="00997D66"/>
    <w:rsid w:val="009A0741"/>
    <w:rsid w:val="009A07E1"/>
    <w:rsid w:val="009A0C66"/>
    <w:rsid w:val="009A0E45"/>
    <w:rsid w:val="009A0FB4"/>
    <w:rsid w:val="009A0FFD"/>
    <w:rsid w:val="009A1AB1"/>
    <w:rsid w:val="009A2009"/>
    <w:rsid w:val="009A257E"/>
    <w:rsid w:val="009A2A07"/>
    <w:rsid w:val="009A3198"/>
    <w:rsid w:val="009A34D7"/>
    <w:rsid w:val="009A3B95"/>
    <w:rsid w:val="009A3E0F"/>
    <w:rsid w:val="009A3EB0"/>
    <w:rsid w:val="009A43AA"/>
    <w:rsid w:val="009A4BDF"/>
    <w:rsid w:val="009A5213"/>
    <w:rsid w:val="009A5D7D"/>
    <w:rsid w:val="009A6051"/>
    <w:rsid w:val="009A68EA"/>
    <w:rsid w:val="009A6A05"/>
    <w:rsid w:val="009A6A12"/>
    <w:rsid w:val="009A6EA2"/>
    <w:rsid w:val="009A74FA"/>
    <w:rsid w:val="009A79FB"/>
    <w:rsid w:val="009A7E5A"/>
    <w:rsid w:val="009B1203"/>
    <w:rsid w:val="009B1392"/>
    <w:rsid w:val="009B13CD"/>
    <w:rsid w:val="009B1502"/>
    <w:rsid w:val="009B1CE9"/>
    <w:rsid w:val="009B242F"/>
    <w:rsid w:val="009B27FE"/>
    <w:rsid w:val="009B33CC"/>
    <w:rsid w:val="009B3D89"/>
    <w:rsid w:val="009B4461"/>
    <w:rsid w:val="009B4801"/>
    <w:rsid w:val="009B4F0F"/>
    <w:rsid w:val="009B4FB5"/>
    <w:rsid w:val="009B56AF"/>
    <w:rsid w:val="009B5980"/>
    <w:rsid w:val="009B63BF"/>
    <w:rsid w:val="009B64DD"/>
    <w:rsid w:val="009B6ADB"/>
    <w:rsid w:val="009B6B4E"/>
    <w:rsid w:val="009B6FB7"/>
    <w:rsid w:val="009B7510"/>
    <w:rsid w:val="009B7ACE"/>
    <w:rsid w:val="009C01B3"/>
    <w:rsid w:val="009C0920"/>
    <w:rsid w:val="009C0DE2"/>
    <w:rsid w:val="009C176D"/>
    <w:rsid w:val="009C1D82"/>
    <w:rsid w:val="009C23FF"/>
    <w:rsid w:val="009C27A4"/>
    <w:rsid w:val="009C2A90"/>
    <w:rsid w:val="009C2C9C"/>
    <w:rsid w:val="009C30A7"/>
    <w:rsid w:val="009C3446"/>
    <w:rsid w:val="009C39C2"/>
    <w:rsid w:val="009C40D2"/>
    <w:rsid w:val="009C48E7"/>
    <w:rsid w:val="009C51AA"/>
    <w:rsid w:val="009C5687"/>
    <w:rsid w:val="009C56B3"/>
    <w:rsid w:val="009C5853"/>
    <w:rsid w:val="009C5A5C"/>
    <w:rsid w:val="009C5AE8"/>
    <w:rsid w:val="009C5CAE"/>
    <w:rsid w:val="009C6130"/>
    <w:rsid w:val="009C6677"/>
    <w:rsid w:val="009C6705"/>
    <w:rsid w:val="009C6D94"/>
    <w:rsid w:val="009D038B"/>
    <w:rsid w:val="009D0A44"/>
    <w:rsid w:val="009D0A91"/>
    <w:rsid w:val="009D0C63"/>
    <w:rsid w:val="009D0CC7"/>
    <w:rsid w:val="009D1B53"/>
    <w:rsid w:val="009D1DF2"/>
    <w:rsid w:val="009D2713"/>
    <w:rsid w:val="009D2B5F"/>
    <w:rsid w:val="009D3340"/>
    <w:rsid w:val="009D37BF"/>
    <w:rsid w:val="009D3F8A"/>
    <w:rsid w:val="009D42AB"/>
    <w:rsid w:val="009D4767"/>
    <w:rsid w:val="009D477C"/>
    <w:rsid w:val="009D4E30"/>
    <w:rsid w:val="009D4E6F"/>
    <w:rsid w:val="009D5718"/>
    <w:rsid w:val="009D5759"/>
    <w:rsid w:val="009D5A17"/>
    <w:rsid w:val="009D62DB"/>
    <w:rsid w:val="009D6342"/>
    <w:rsid w:val="009D63D5"/>
    <w:rsid w:val="009D678E"/>
    <w:rsid w:val="009D6A48"/>
    <w:rsid w:val="009D709C"/>
    <w:rsid w:val="009D7261"/>
    <w:rsid w:val="009D7D45"/>
    <w:rsid w:val="009D7FFB"/>
    <w:rsid w:val="009DE67B"/>
    <w:rsid w:val="009E033C"/>
    <w:rsid w:val="009E050D"/>
    <w:rsid w:val="009E0E6C"/>
    <w:rsid w:val="009E1F2C"/>
    <w:rsid w:val="009E224F"/>
    <w:rsid w:val="009E2D53"/>
    <w:rsid w:val="009E2D9F"/>
    <w:rsid w:val="009E319F"/>
    <w:rsid w:val="009E3223"/>
    <w:rsid w:val="009E3647"/>
    <w:rsid w:val="009E3CAD"/>
    <w:rsid w:val="009E3EEC"/>
    <w:rsid w:val="009E4065"/>
    <w:rsid w:val="009E4071"/>
    <w:rsid w:val="009E4077"/>
    <w:rsid w:val="009E43C1"/>
    <w:rsid w:val="009E47E6"/>
    <w:rsid w:val="009E578D"/>
    <w:rsid w:val="009E584D"/>
    <w:rsid w:val="009E5AFA"/>
    <w:rsid w:val="009E5E31"/>
    <w:rsid w:val="009E687A"/>
    <w:rsid w:val="009E68AA"/>
    <w:rsid w:val="009E718C"/>
    <w:rsid w:val="009E71B6"/>
    <w:rsid w:val="009E7857"/>
    <w:rsid w:val="009E7A85"/>
    <w:rsid w:val="009F0131"/>
    <w:rsid w:val="009F032F"/>
    <w:rsid w:val="009F05A3"/>
    <w:rsid w:val="009F0CBF"/>
    <w:rsid w:val="009F0FAC"/>
    <w:rsid w:val="009F11CB"/>
    <w:rsid w:val="009F1635"/>
    <w:rsid w:val="009F1877"/>
    <w:rsid w:val="009F1BFD"/>
    <w:rsid w:val="009F23FD"/>
    <w:rsid w:val="009F2FD2"/>
    <w:rsid w:val="009F3372"/>
    <w:rsid w:val="009F3765"/>
    <w:rsid w:val="009F3C25"/>
    <w:rsid w:val="009F409C"/>
    <w:rsid w:val="009F483B"/>
    <w:rsid w:val="009F4A66"/>
    <w:rsid w:val="009F5A96"/>
    <w:rsid w:val="009F66A6"/>
    <w:rsid w:val="009F6B20"/>
    <w:rsid w:val="009F7393"/>
    <w:rsid w:val="009F7A02"/>
    <w:rsid w:val="009F7B32"/>
    <w:rsid w:val="009F7CC2"/>
    <w:rsid w:val="009F7D52"/>
    <w:rsid w:val="00A00033"/>
    <w:rsid w:val="00A00AA2"/>
    <w:rsid w:val="00A01407"/>
    <w:rsid w:val="00A0150D"/>
    <w:rsid w:val="00A01706"/>
    <w:rsid w:val="00A01BFE"/>
    <w:rsid w:val="00A01C2C"/>
    <w:rsid w:val="00A01F8B"/>
    <w:rsid w:val="00A01F9E"/>
    <w:rsid w:val="00A020E5"/>
    <w:rsid w:val="00A02F06"/>
    <w:rsid w:val="00A04880"/>
    <w:rsid w:val="00A05156"/>
    <w:rsid w:val="00A05B3B"/>
    <w:rsid w:val="00A070D5"/>
    <w:rsid w:val="00A071A8"/>
    <w:rsid w:val="00A076B7"/>
    <w:rsid w:val="00A1007B"/>
    <w:rsid w:val="00A10923"/>
    <w:rsid w:val="00A10D87"/>
    <w:rsid w:val="00A10FBE"/>
    <w:rsid w:val="00A11609"/>
    <w:rsid w:val="00A11953"/>
    <w:rsid w:val="00A119A5"/>
    <w:rsid w:val="00A11EDD"/>
    <w:rsid w:val="00A12044"/>
    <w:rsid w:val="00A12C3A"/>
    <w:rsid w:val="00A1306C"/>
    <w:rsid w:val="00A137F1"/>
    <w:rsid w:val="00A13FCD"/>
    <w:rsid w:val="00A147DB"/>
    <w:rsid w:val="00A148F9"/>
    <w:rsid w:val="00A14C99"/>
    <w:rsid w:val="00A15AED"/>
    <w:rsid w:val="00A1637D"/>
    <w:rsid w:val="00A17A52"/>
    <w:rsid w:val="00A2013B"/>
    <w:rsid w:val="00A20C94"/>
    <w:rsid w:val="00A213AB"/>
    <w:rsid w:val="00A21C2B"/>
    <w:rsid w:val="00A21D70"/>
    <w:rsid w:val="00A21F9C"/>
    <w:rsid w:val="00A2220A"/>
    <w:rsid w:val="00A2238E"/>
    <w:rsid w:val="00A234E9"/>
    <w:rsid w:val="00A23AD6"/>
    <w:rsid w:val="00A23FFE"/>
    <w:rsid w:val="00A2415B"/>
    <w:rsid w:val="00A2431C"/>
    <w:rsid w:val="00A2455E"/>
    <w:rsid w:val="00A24678"/>
    <w:rsid w:val="00A247BC"/>
    <w:rsid w:val="00A24EE8"/>
    <w:rsid w:val="00A25A41"/>
    <w:rsid w:val="00A26376"/>
    <w:rsid w:val="00A26B74"/>
    <w:rsid w:val="00A26C25"/>
    <w:rsid w:val="00A275E5"/>
    <w:rsid w:val="00A277D3"/>
    <w:rsid w:val="00A278B2"/>
    <w:rsid w:val="00A3054A"/>
    <w:rsid w:val="00A30906"/>
    <w:rsid w:val="00A3092C"/>
    <w:rsid w:val="00A311A1"/>
    <w:rsid w:val="00A31716"/>
    <w:rsid w:val="00A322BF"/>
    <w:rsid w:val="00A32BFD"/>
    <w:rsid w:val="00A3317E"/>
    <w:rsid w:val="00A33674"/>
    <w:rsid w:val="00A3384A"/>
    <w:rsid w:val="00A33D28"/>
    <w:rsid w:val="00A345C1"/>
    <w:rsid w:val="00A3465E"/>
    <w:rsid w:val="00A34EE2"/>
    <w:rsid w:val="00A350C4"/>
    <w:rsid w:val="00A352AB"/>
    <w:rsid w:val="00A3663D"/>
    <w:rsid w:val="00A37DC6"/>
    <w:rsid w:val="00A406FE"/>
    <w:rsid w:val="00A407D2"/>
    <w:rsid w:val="00A40918"/>
    <w:rsid w:val="00A40A76"/>
    <w:rsid w:val="00A415E7"/>
    <w:rsid w:val="00A41A30"/>
    <w:rsid w:val="00A423AB"/>
    <w:rsid w:val="00A428CD"/>
    <w:rsid w:val="00A42CD2"/>
    <w:rsid w:val="00A42DEE"/>
    <w:rsid w:val="00A42E02"/>
    <w:rsid w:val="00A42ED4"/>
    <w:rsid w:val="00A43153"/>
    <w:rsid w:val="00A43456"/>
    <w:rsid w:val="00A43B89"/>
    <w:rsid w:val="00A442DE"/>
    <w:rsid w:val="00A450A7"/>
    <w:rsid w:val="00A4560B"/>
    <w:rsid w:val="00A45772"/>
    <w:rsid w:val="00A458BE"/>
    <w:rsid w:val="00A46574"/>
    <w:rsid w:val="00A4679E"/>
    <w:rsid w:val="00A46B54"/>
    <w:rsid w:val="00A471C6"/>
    <w:rsid w:val="00A47665"/>
    <w:rsid w:val="00A516BF"/>
    <w:rsid w:val="00A5289A"/>
    <w:rsid w:val="00A529D0"/>
    <w:rsid w:val="00A52BF3"/>
    <w:rsid w:val="00A52C30"/>
    <w:rsid w:val="00A53217"/>
    <w:rsid w:val="00A53233"/>
    <w:rsid w:val="00A53E35"/>
    <w:rsid w:val="00A54398"/>
    <w:rsid w:val="00A5515E"/>
    <w:rsid w:val="00A5518A"/>
    <w:rsid w:val="00A552A5"/>
    <w:rsid w:val="00A55477"/>
    <w:rsid w:val="00A55FB4"/>
    <w:rsid w:val="00A564A1"/>
    <w:rsid w:val="00A5704C"/>
    <w:rsid w:val="00A57ED0"/>
    <w:rsid w:val="00A60021"/>
    <w:rsid w:val="00A60206"/>
    <w:rsid w:val="00A602CB"/>
    <w:rsid w:val="00A60550"/>
    <w:rsid w:val="00A60A29"/>
    <w:rsid w:val="00A60AC7"/>
    <w:rsid w:val="00A60B23"/>
    <w:rsid w:val="00A61675"/>
    <w:rsid w:val="00A617FA"/>
    <w:rsid w:val="00A61A15"/>
    <w:rsid w:val="00A62294"/>
    <w:rsid w:val="00A62744"/>
    <w:rsid w:val="00A62F9E"/>
    <w:rsid w:val="00A634DC"/>
    <w:rsid w:val="00A63F3C"/>
    <w:rsid w:val="00A64644"/>
    <w:rsid w:val="00A649D8"/>
    <w:rsid w:val="00A6575D"/>
    <w:rsid w:val="00A65D34"/>
    <w:rsid w:val="00A65F54"/>
    <w:rsid w:val="00A6613A"/>
    <w:rsid w:val="00A66190"/>
    <w:rsid w:val="00A663B8"/>
    <w:rsid w:val="00A66A89"/>
    <w:rsid w:val="00A66BC8"/>
    <w:rsid w:val="00A66CC2"/>
    <w:rsid w:val="00A670D5"/>
    <w:rsid w:val="00A672C1"/>
    <w:rsid w:val="00A67821"/>
    <w:rsid w:val="00A70287"/>
    <w:rsid w:val="00A7049E"/>
    <w:rsid w:val="00A70A1C"/>
    <w:rsid w:val="00A710F1"/>
    <w:rsid w:val="00A718CA"/>
    <w:rsid w:val="00A71D5F"/>
    <w:rsid w:val="00A72088"/>
    <w:rsid w:val="00A7275F"/>
    <w:rsid w:val="00A72B5F"/>
    <w:rsid w:val="00A72DF4"/>
    <w:rsid w:val="00A72FB0"/>
    <w:rsid w:val="00A7430E"/>
    <w:rsid w:val="00A743E9"/>
    <w:rsid w:val="00A745E0"/>
    <w:rsid w:val="00A74659"/>
    <w:rsid w:val="00A74D70"/>
    <w:rsid w:val="00A7513F"/>
    <w:rsid w:val="00A75739"/>
    <w:rsid w:val="00A75C0B"/>
    <w:rsid w:val="00A76B7B"/>
    <w:rsid w:val="00A779DF"/>
    <w:rsid w:val="00A805F2"/>
    <w:rsid w:val="00A80603"/>
    <w:rsid w:val="00A80684"/>
    <w:rsid w:val="00A80814"/>
    <w:rsid w:val="00A809AA"/>
    <w:rsid w:val="00A80BA7"/>
    <w:rsid w:val="00A80FB7"/>
    <w:rsid w:val="00A82040"/>
    <w:rsid w:val="00A824EC"/>
    <w:rsid w:val="00A827B1"/>
    <w:rsid w:val="00A82C88"/>
    <w:rsid w:val="00A839B7"/>
    <w:rsid w:val="00A83ABD"/>
    <w:rsid w:val="00A84492"/>
    <w:rsid w:val="00A847B7"/>
    <w:rsid w:val="00A8508F"/>
    <w:rsid w:val="00A856AF"/>
    <w:rsid w:val="00A8594A"/>
    <w:rsid w:val="00A85DC9"/>
    <w:rsid w:val="00A8605F"/>
    <w:rsid w:val="00A90AD1"/>
    <w:rsid w:val="00A90DBC"/>
    <w:rsid w:val="00A91979"/>
    <w:rsid w:val="00A91AC0"/>
    <w:rsid w:val="00A91EFC"/>
    <w:rsid w:val="00A91FEB"/>
    <w:rsid w:val="00A91FF3"/>
    <w:rsid w:val="00A92060"/>
    <w:rsid w:val="00A930BA"/>
    <w:rsid w:val="00A93158"/>
    <w:rsid w:val="00A93367"/>
    <w:rsid w:val="00A93724"/>
    <w:rsid w:val="00A93B8F"/>
    <w:rsid w:val="00A93FDE"/>
    <w:rsid w:val="00A942C7"/>
    <w:rsid w:val="00A949E1"/>
    <w:rsid w:val="00A95351"/>
    <w:rsid w:val="00A95CDB"/>
    <w:rsid w:val="00A965E6"/>
    <w:rsid w:val="00A96BAE"/>
    <w:rsid w:val="00A96D44"/>
    <w:rsid w:val="00A96DDA"/>
    <w:rsid w:val="00A96EAB"/>
    <w:rsid w:val="00A97A12"/>
    <w:rsid w:val="00A97C1B"/>
    <w:rsid w:val="00A97F75"/>
    <w:rsid w:val="00AA1B6A"/>
    <w:rsid w:val="00AA225C"/>
    <w:rsid w:val="00AA24F4"/>
    <w:rsid w:val="00AA257B"/>
    <w:rsid w:val="00AA29A2"/>
    <w:rsid w:val="00AA2E0D"/>
    <w:rsid w:val="00AA34F2"/>
    <w:rsid w:val="00AA3B47"/>
    <w:rsid w:val="00AA3BB6"/>
    <w:rsid w:val="00AA44D2"/>
    <w:rsid w:val="00AA450D"/>
    <w:rsid w:val="00AA4689"/>
    <w:rsid w:val="00AA4765"/>
    <w:rsid w:val="00AA47BC"/>
    <w:rsid w:val="00AA4AD4"/>
    <w:rsid w:val="00AA4CC5"/>
    <w:rsid w:val="00AA5198"/>
    <w:rsid w:val="00AA5CE7"/>
    <w:rsid w:val="00AA6D84"/>
    <w:rsid w:val="00AA7CE6"/>
    <w:rsid w:val="00AB08B0"/>
    <w:rsid w:val="00AB0F2F"/>
    <w:rsid w:val="00AB1175"/>
    <w:rsid w:val="00AB132D"/>
    <w:rsid w:val="00AB1845"/>
    <w:rsid w:val="00AB25AB"/>
    <w:rsid w:val="00AB266C"/>
    <w:rsid w:val="00AB2915"/>
    <w:rsid w:val="00AB3115"/>
    <w:rsid w:val="00AB373A"/>
    <w:rsid w:val="00AB37BF"/>
    <w:rsid w:val="00AB3AC7"/>
    <w:rsid w:val="00AB3EB9"/>
    <w:rsid w:val="00AB3F75"/>
    <w:rsid w:val="00AB429F"/>
    <w:rsid w:val="00AB476A"/>
    <w:rsid w:val="00AB50EA"/>
    <w:rsid w:val="00AB5582"/>
    <w:rsid w:val="00AB561C"/>
    <w:rsid w:val="00AB5AEF"/>
    <w:rsid w:val="00AC0014"/>
    <w:rsid w:val="00AC0052"/>
    <w:rsid w:val="00AC020C"/>
    <w:rsid w:val="00AC02D7"/>
    <w:rsid w:val="00AC0869"/>
    <w:rsid w:val="00AC09BA"/>
    <w:rsid w:val="00AC1401"/>
    <w:rsid w:val="00AC1B25"/>
    <w:rsid w:val="00AC1D01"/>
    <w:rsid w:val="00AC25FF"/>
    <w:rsid w:val="00AC2D1A"/>
    <w:rsid w:val="00AC33B4"/>
    <w:rsid w:val="00AC393A"/>
    <w:rsid w:val="00AC3C3A"/>
    <w:rsid w:val="00AC4205"/>
    <w:rsid w:val="00AC4294"/>
    <w:rsid w:val="00AC43AC"/>
    <w:rsid w:val="00AC4A37"/>
    <w:rsid w:val="00AC4A90"/>
    <w:rsid w:val="00AC4FF9"/>
    <w:rsid w:val="00AC5D1D"/>
    <w:rsid w:val="00AC6231"/>
    <w:rsid w:val="00AC6C41"/>
    <w:rsid w:val="00AC7B98"/>
    <w:rsid w:val="00AC7D2F"/>
    <w:rsid w:val="00AD0BE1"/>
    <w:rsid w:val="00AD1713"/>
    <w:rsid w:val="00AD17D8"/>
    <w:rsid w:val="00AD2093"/>
    <w:rsid w:val="00AD241F"/>
    <w:rsid w:val="00AD27F4"/>
    <w:rsid w:val="00AD290C"/>
    <w:rsid w:val="00AD29C2"/>
    <w:rsid w:val="00AD3180"/>
    <w:rsid w:val="00AD3B45"/>
    <w:rsid w:val="00AD3EF7"/>
    <w:rsid w:val="00AD498A"/>
    <w:rsid w:val="00AD547B"/>
    <w:rsid w:val="00AD5E98"/>
    <w:rsid w:val="00AD6424"/>
    <w:rsid w:val="00AD6487"/>
    <w:rsid w:val="00AD6525"/>
    <w:rsid w:val="00AD6576"/>
    <w:rsid w:val="00AD6D5F"/>
    <w:rsid w:val="00AD7F89"/>
    <w:rsid w:val="00AE06D3"/>
    <w:rsid w:val="00AE0946"/>
    <w:rsid w:val="00AE0975"/>
    <w:rsid w:val="00AE0DD1"/>
    <w:rsid w:val="00AE205A"/>
    <w:rsid w:val="00AE271E"/>
    <w:rsid w:val="00AE2D80"/>
    <w:rsid w:val="00AE384A"/>
    <w:rsid w:val="00AE4392"/>
    <w:rsid w:val="00AE5173"/>
    <w:rsid w:val="00AE55BC"/>
    <w:rsid w:val="00AE5F60"/>
    <w:rsid w:val="00AE6369"/>
    <w:rsid w:val="00AE64E8"/>
    <w:rsid w:val="00AE664A"/>
    <w:rsid w:val="00AE6C38"/>
    <w:rsid w:val="00AF025B"/>
    <w:rsid w:val="00AF030B"/>
    <w:rsid w:val="00AF0509"/>
    <w:rsid w:val="00AF0ECA"/>
    <w:rsid w:val="00AF0F7D"/>
    <w:rsid w:val="00AF12B8"/>
    <w:rsid w:val="00AF14B3"/>
    <w:rsid w:val="00AF157B"/>
    <w:rsid w:val="00AF1B54"/>
    <w:rsid w:val="00AF1D8E"/>
    <w:rsid w:val="00AF1EA0"/>
    <w:rsid w:val="00AF225F"/>
    <w:rsid w:val="00AF2268"/>
    <w:rsid w:val="00AF25C0"/>
    <w:rsid w:val="00AF26AE"/>
    <w:rsid w:val="00AF2911"/>
    <w:rsid w:val="00AF2BDE"/>
    <w:rsid w:val="00AF2BF6"/>
    <w:rsid w:val="00AF2FFB"/>
    <w:rsid w:val="00AF36FB"/>
    <w:rsid w:val="00AF3ACF"/>
    <w:rsid w:val="00AF3BD7"/>
    <w:rsid w:val="00AF4452"/>
    <w:rsid w:val="00AF4693"/>
    <w:rsid w:val="00AF46F3"/>
    <w:rsid w:val="00AF4866"/>
    <w:rsid w:val="00AF4E2B"/>
    <w:rsid w:val="00AF552B"/>
    <w:rsid w:val="00AF5805"/>
    <w:rsid w:val="00AF5814"/>
    <w:rsid w:val="00AF5CD7"/>
    <w:rsid w:val="00AF6E10"/>
    <w:rsid w:val="00AF6E34"/>
    <w:rsid w:val="00AF70DB"/>
    <w:rsid w:val="00AF79AB"/>
    <w:rsid w:val="00B0004C"/>
    <w:rsid w:val="00B00313"/>
    <w:rsid w:val="00B00C3B"/>
    <w:rsid w:val="00B00D1F"/>
    <w:rsid w:val="00B010CA"/>
    <w:rsid w:val="00B01279"/>
    <w:rsid w:val="00B017E7"/>
    <w:rsid w:val="00B01CF6"/>
    <w:rsid w:val="00B022E4"/>
    <w:rsid w:val="00B0243C"/>
    <w:rsid w:val="00B025BF"/>
    <w:rsid w:val="00B026D2"/>
    <w:rsid w:val="00B027B9"/>
    <w:rsid w:val="00B02AA2"/>
    <w:rsid w:val="00B02EF8"/>
    <w:rsid w:val="00B03395"/>
    <w:rsid w:val="00B036ED"/>
    <w:rsid w:val="00B04103"/>
    <w:rsid w:val="00B041DB"/>
    <w:rsid w:val="00B04582"/>
    <w:rsid w:val="00B04802"/>
    <w:rsid w:val="00B04F38"/>
    <w:rsid w:val="00B0690E"/>
    <w:rsid w:val="00B06DBC"/>
    <w:rsid w:val="00B06ED0"/>
    <w:rsid w:val="00B07B7C"/>
    <w:rsid w:val="00B07CBB"/>
    <w:rsid w:val="00B100DA"/>
    <w:rsid w:val="00B10199"/>
    <w:rsid w:val="00B103D7"/>
    <w:rsid w:val="00B10A48"/>
    <w:rsid w:val="00B10AA7"/>
    <w:rsid w:val="00B11CE2"/>
    <w:rsid w:val="00B1228E"/>
    <w:rsid w:val="00B12D22"/>
    <w:rsid w:val="00B13434"/>
    <w:rsid w:val="00B13476"/>
    <w:rsid w:val="00B13513"/>
    <w:rsid w:val="00B13B46"/>
    <w:rsid w:val="00B13C76"/>
    <w:rsid w:val="00B14711"/>
    <w:rsid w:val="00B148E5"/>
    <w:rsid w:val="00B14B8B"/>
    <w:rsid w:val="00B157DF"/>
    <w:rsid w:val="00B15998"/>
    <w:rsid w:val="00B15BEC"/>
    <w:rsid w:val="00B15D4C"/>
    <w:rsid w:val="00B15DE9"/>
    <w:rsid w:val="00B164A0"/>
    <w:rsid w:val="00B20939"/>
    <w:rsid w:val="00B21636"/>
    <w:rsid w:val="00B23BDB"/>
    <w:rsid w:val="00B23FA5"/>
    <w:rsid w:val="00B250ED"/>
    <w:rsid w:val="00B25221"/>
    <w:rsid w:val="00B25350"/>
    <w:rsid w:val="00B25926"/>
    <w:rsid w:val="00B26069"/>
    <w:rsid w:val="00B263B4"/>
    <w:rsid w:val="00B264DD"/>
    <w:rsid w:val="00B27202"/>
    <w:rsid w:val="00B27806"/>
    <w:rsid w:val="00B27A2C"/>
    <w:rsid w:val="00B27F42"/>
    <w:rsid w:val="00B30433"/>
    <w:rsid w:val="00B30935"/>
    <w:rsid w:val="00B317B8"/>
    <w:rsid w:val="00B31CF0"/>
    <w:rsid w:val="00B31D00"/>
    <w:rsid w:val="00B32236"/>
    <w:rsid w:val="00B3238E"/>
    <w:rsid w:val="00B328C8"/>
    <w:rsid w:val="00B33273"/>
    <w:rsid w:val="00B3354A"/>
    <w:rsid w:val="00B33564"/>
    <w:rsid w:val="00B33D64"/>
    <w:rsid w:val="00B33F77"/>
    <w:rsid w:val="00B33FDA"/>
    <w:rsid w:val="00B34864"/>
    <w:rsid w:val="00B34CC3"/>
    <w:rsid w:val="00B36182"/>
    <w:rsid w:val="00B36783"/>
    <w:rsid w:val="00B36A54"/>
    <w:rsid w:val="00B36ABA"/>
    <w:rsid w:val="00B36B51"/>
    <w:rsid w:val="00B36E53"/>
    <w:rsid w:val="00B37236"/>
    <w:rsid w:val="00B37316"/>
    <w:rsid w:val="00B37E74"/>
    <w:rsid w:val="00B37E88"/>
    <w:rsid w:val="00B401B2"/>
    <w:rsid w:val="00B40257"/>
    <w:rsid w:val="00B40666"/>
    <w:rsid w:val="00B408A3"/>
    <w:rsid w:val="00B40EFD"/>
    <w:rsid w:val="00B40FB4"/>
    <w:rsid w:val="00B41A46"/>
    <w:rsid w:val="00B42037"/>
    <w:rsid w:val="00B4213A"/>
    <w:rsid w:val="00B42738"/>
    <w:rsid w:val="00B42EF6"/>
    <w:rsid w:val="00B437AF"/>
    <w:rsid w:val="00B43F33"/>
    <w:rsid w:val="00B443B1"/>
    <w:rsid w:val="00B44485"/>
    <w:rsid w:val="00B44685"/>
    <w:rsid w:val="00B446C8"/>
    <w:rsid w:val="00B45ADA"/>
    <w:rsid w:val="00B4626F"/>
    <w:rsid w:val="00B46496"/>
    <w:rsid w:val="00B466AF"/>
    <w:rsid w:val="00B466C3"/>
    <w:rsid w:val="00B47774"/>
    <w:rsid w:val="00B501C1"/>
    <w:rsid w:val="00B50235"/>
    <w:rsid w:val="00B50D9F"/>
    <w:rsid w:val="00B51615"/>
    <w:rsid w:val="00B51A84"/>
    <w:rsid w:val="00B51B44"/>
    <w:rsid w:val="00B52AF1"/>
    <w:rsid w:val="00B52F50"/>
    <w:rsid w:val="00B52FD9"/>
    <w:rsid w:val="00B530DB"/>
    <w:rsid w:val="00B53111"/>
    <w:rsid w:val="00B537E2"/>
    <w:rsid w:val="00B5424F"/>
    <w:rsid w:val="00B543F3"/>
    <w:rsid w:val="00B5494F"/>
    <w:rsid w:val="00B54C16"/>
    <w:rsid w:val="00B54D06"/>
    <w:rsid w:val="00B54E4C"/>
    <w:rsid w:val="00B55487"/>
    <w:rsid w:val="00B55634"/>
    <w:rsid w:val="00B55722"/>
    <w:rsid w:val="00B55BF6"/>
    <w:rsid w:val="00B56002"/>
    <w:rsid w:val="00B560EF"/>
    <w:rsid w:val="00B56C0B"/>
    <w:rsid w:val="00B5738B"/>
    <w:rsid w:val="00B57661"/>
    <w:rsid w:val="00B5766F"/>
    <w:rsid w:val="00B57805"/>
    <w:rsid w:val="00B600BB"/>
    <w:rsid w:val="00B60517"/>
    <w:rsid w:val="00B606A2"/>
    <w:rsid w:val="00B60CA9"/>
    <w:rsid w:val="00B60E66"/>
    <w:rsid w:val="00B611E0"/>
    <w:rsid w:val="00B6199D"/>
    <w:rsid w:val="00B619FF"/>
    <w:rsid w:val="00B61D74"/>
    <w:rsid w:val="00B62561"/>
    <w:rsid w:val="00B628ED"/>
    <w:rsid w:val="00B62E83"/>
    <w:rsid w:val="00B64284"/>
    <w:rsid w:val="00B643A7"/>
    <w:rsid w:val="00B645A8"/>
    <w:rsid w:val="00B64DBB"/>
    <w:rsid w:val="00B6586A"/>
    <w:rsid w:val="00B66A39"/>
    <w:rsid w:val="00B66CE4"/>
    <w:rsid w:val="00B67A20"/>
    <w:rsid w:val="00B67ED7"/>
    <w:rsid w:val="00B701E7"/>
    <w:rsid w:val="00B70410"/>
    <w:rsid w:val="00B7081A"/>
    <w:rsid w:val="00B70DC7"/>
    <w:rsid w:val="00B70F6C"/>
    <w:rsid w:val="00B71121"/>
    <w:rsid w:val="00B72A70"/>
    <w:rsid w:val="00B72C8B"/>
    <w:rsid w:val="00B73213"/>
    <w:rsid w:val="00B73795"/>
    <w:rsid w:val="00B73A04"/>
    <w:rsid w:val="00B73C43"/>
    <w:rsid w:val="00B73E09"/>
    <w:rsid w:val="00B740F5"/>
    <w:rsid w:val="00B74E30"/>
    <w:rsid w:val="00B75813"/>
    <w:rsid w:val="00B75ED9"/>
    <w:rsid w:val="00B76019"/>
    <w:rsid w:val="00B76283"/>
    <w:rsid w:val="00B77867"/>
    <w:rsid w:val="00B77C28"/>
    <w:rsid w:val="00B77D7C"/>
    <w:rsid w:val="00B8030E"/>
    <w:rsid w:val="00B80719"/>
    <w:rsid w:val="00B807CD"/>
    <w:rsid w:val="00B80952"/>
    <w:rsid w:val="00B80F26"/>
    <w:rsid w:val="00B8159F"/>
    <w:rsid w:val="00B81795"/>
    <w:rsid w:val="00B823F1"/>
    <w:rsid w:val="00B825FD"/>
    <w:rsid w:val="00B82B56"/>
    <w:rsid w:val="00B846B4"/>
    <w:rsid w:val="00B84DAF"/>
    <w:rsid w:val="00B84E02"/>
    <w:rsid w:val="00B8517B"/>
    <w:rsid w:val="00B85505"/>
    <w:rsid w:val="00B855E4"/>
    <w:rsid w:val="00B859DB"/>
    <w:rsid w:val="00B8605A"/>
    <w:rsid w:val="00B862A5"/>
    <w:rsid w:val="00B86860"/>
    <w:rsid w:val="00B86AA1"/>
    <w:rsid w:val="00B86DD1"/>
    <w:rsid w:val="00B905B0"/>
    <w:rsid w:val="00B91359"/>
    <w:rsid w:val="00B9284A"/>
    <w:rsid w:val="00B9299E"/>
    <w:rsid w:val="00B93199"/>
    <w:rsid w:val="00B93FA9"/>
    <w:rsid w:val="00B94291"/>
    <w:rsid w:val="00B94A31"/>
    <w:rsid w:val="00B95DD9"/>
    <w:rsid w:val="00B965C0"/>
    <w:rsid w:val="00B96686"/>
    <w:rsid w:val="00B96C71"/>
    <w:rsid w:val="00B96CEC"/>
    <w:rsid w:val="00B97208"/>
    <w:rsid w:val="00B972E8"/>
    <w:rsid w:val="00B97663"/>
    <w:rsid w:val="00B97680"/>
    <w:rsid w:val="00B97E2E"/>
    <w:rsid w:val="00B9E7DB"/>
    <w:rsid w:val="00BA00A7"/>
    <w:rsid w:val="00BA1828"/>
    <w:rsid w:val="00BA19CC"/>
    <w:rsid w:val="00BA1BC5"/>
    <w:rsid w:val="00BA1CEF"/>
    <w:rsid w:val="00BA1DAE"/>
    <w:rsid w:val="00BA1E5F"/>
    <w:rsid w:val="00BA209E"/>
    <w:rsid w:val="00BA22A2"/>
    <w:rsid w:val="00BA2423"/>
    <w:rsid w:val="00BA276B"/>
    <w:rsid w:val="00BA30DC"/>
    <w:rsid w:val="00BA39B3"/>
    <w:rsid w:val="00BA4248"/>
    <w:rsid w:val="00BA4981"/>
    <w:rsid w:val="00BA4CEB"/>
    <w:rsid w:val="00BA4F0C"/>
    <w:rsid w:val="00BA5402"/>
    <w:rsid w:val="00BA59E3"/>
    <w:rsid w:val="00BA5D0B"/>
    <w:rsid w:val="00BA67F2"/>
    <w:rsid w:val="00BA6C94"/>
    <w:rsid w:val="00BA6CAB"/>
    <w:rsid w:val="00BA7307"/>
    <w:rsid w:val="00BA7DAA"/>
    <w:rsid w:val="00BB02E6"/>
    <w:rsid w:val="00BB101D"/>
    <w:rsid w:val="00BB13CD"/>
    <w:rsid w:val="00BB22AF"/>
    <w:rsid w:val="00BB2D00"/>
    <w:rsid w:val="00BB2FE7"/>
    <w:rsid w:val="00BB3316"/>
    <w:rsid w:val="00BB3502"/>
    <w:rsid w:val="00BB42AE"/>
    <w:rsid w:val="00BB4316"/>
    <w:rsid w:val="00BB4445"/>
    <w:rsid w:val="00BB47D7"/>
    <w:rsid w:val="00BB587E"/>
    <w:rsid w:val="00BB58AC"/>
    <w:rsid w:val="00BB5CED"/>
    <w:rsid w:val="00BB6DFF"/>
    <w:rsid w:val="00BB6F77"/>
    <w:rsid w:val="00BB765D"/>
    <w:rsid w:val="00BB793E"/>
    <w:rsid w:val="00BC0BA6"/>
    <w:rsid w:val="00BC0F1D"/>
    <w:rsid w:val="00BC1FE2"/>
    <w:rsid w:val="00BC260B"/>
    <w:rsid w:val="00BC3201"/>
    <w:rsid w:val="00BC3374"/>
    <w:rsid w:val="00BC3487"/>
    <w:rsid w:val="00BC3AC9"/>
    <w:rsid w:val="00BC4181"/>
    <w:rsid w:val="00BC5734"/>
    <w:rsid w:val="00BC5D83"/>
    <w:rsid w:val="00BC6A87"/>
    <w:rsid w:val="00BD03D9"/>
    <w:rsid w:val="00BD080D"/>
    <w:rsid w:val="00BD08A0"/>
    <w:rsid w:val="00BD091A"/>
    <w:rsid w:val="00BD0E2B"/>
    <w:rsid w:val="00BD100E"/>
    <w:rsid w:val="00BD1AF3"/>
    <w:rsid w:val="00BD1C97"/>
    <w:rsid w:val="00BD2DBE"/>
    <w:rsid w:val="00BD2E12"/>
    <w:rsid w:val="00BD3163"/>
    <w:rsid w:val="00BD36BF"/>
    <w:rsid w:val="00BD3C2F"/>
    <w:rsid w:val="00BD3EB3"/>
    <w:rsid w:val="00BD3ED0"/>
    <w:rsid w:val="00BD3FB7"/>
    <w:rsid w:val="00BD46A4"/>
    <w:rsid w:val="00BD4D5F"/>
    <w:rsid w:val="00BD57C7"/>
    <w:rsid w:val="00BD5A36"/>
    <w:rsid w:val="00BD6483"/>
    <w:rsid w:val="00BD6AB8"/>
    <w:rsid w:val="00BD6B02"/>
    <w:rsid w:val="00BD7294"/>
    <w:rsid w:val="00BD735D"/>
    <w:rsid w:val="00BD75D3"/>
    <w:rsid w:val="00BE07DB"/>
    <w:rsid w:val="00BE0C12"/>
    <w:rsid w:val="00BE13DC"/>
    <w:rsid w:val="00BE16DB"/>
    <w:rsid w:val="00BE17DC"/>
    <w:rsid w:val="00BE1ABA"/>
    <w:rsid w:val="00BE2210"/>
    <w:rsid w:val="00BE22CD"/>
    <w:rsid w:val="00BE36F9"/>
    <w:rsid w:val="00BE40CB"/>
    <w:rsid w:val="00BE471E"/>
    <w:rsid w:val="00BE53DE"/>
    <w:rsid w:val="00BE6BC8"/>
    <w:rsid w:val="00BE73A2"/>
    <w:rsid w:val="00BE7935"/>
    <w:rsid w:val="00BE7986"/>
    <w:rsid w:val="00BF05DA"/>
    <w:rsid w:val="00BF0707"/>
    <w:rsid w:val="00BF119C"/>
    <w:rsid w:val="00BF15FA"/>
    <w:rsid w:val="00BF1BBF"/>
    <w:rsid w:val="00BF1CC9"/>
    <w:rsid w:val="00BF399C"/>
    <w:rsid w:val="00BF3B46"/>
    <w:rsid w:val="00BF403F"/>
    <w:rsid w:val="00BF4120"/>
    <w:rsid w:val="00BF4395"/>
    <w:rsid w:val="00BF44FF"/>
    <w:rsid w:val="00BF50FA"/>
    <w:rsid w:val="00BF5159"/>
    <w:rsid w:val="00BF51A4"/>
    <w:rsid w:val="00BF53BD"/>
    <w:rsid w:val="00BF58F2"/>
    <w:rsid w:val="00BF598D"/>
    <w:rsid w:val="00BF5CB5"/>
    <w:rsid w:val="00BF66F5"/>
    <w:rsid w:val="00BF6E1D"/>
    <w:rsid w:val="00BF70B9"/>
    <w:rsid w:val="00BF71A3"/>
    <w:rsid w:val="00BF7480"/>
    <w:rsid w:val="00BF7692"/>
    <w:rsid w:val="00C00813"/>
    <w:rsid w:val="00C00B3A"/>
    <w:rsid w:val="00C00CB9"/>
    <w:rsid w:val="00C013DE"/>
    <w:rsid w:val="00C01D1A"/>
    <w:rsid w:val="00C020D0"/>
    <w:rsid w:val="00C02497"/>
    <w:rsid w:val="00C026CA"/>
    <w:rsid w:val="00C027E4"/>
    <w:rsid w:val="00C02C84"/>
    <w:rsid w:val="00C02E1C"/>
    <w:rsid w:val="00C02ED8"/>
    <w:rsid w:val="00C0397D"/>
    <w:rsid w:val="00C03A94"/>
    <w:rsid w:val="00C03CAB"/>
    <w:rsid w:val="00C0451E"/>
    <w:rsid w:val="00C0462E"/>
    <w:rsid w:val="00C04B56"/>
    <w:rsid w:val="00C05229"/>
    <w:rsid w:val="00C055E0"/>
    <w:rsid w:val="00C05608"/>
    <w:rsid w:val="00C05784"/>
    <w:rsid w:val="00C05A43"/>
    <w:rsid w:val="00C063C0"/>
    <w:rsid w:val="00C0688C"/>
    <w:rsid w:val="00C068B3"/>
    <w:rsid w:val="00C06B60"/>
    <w:rsid w:val="00C06D99"/>
    <w:rsid w:val="00C0754D"/>
    <w:rsid w:val="00C079B4"/>
    <w:rsid w:val="00C07AD4"/>
    <w:rsid w:val="00C10021"/>
    <w:rsid w:val="00C10827"/>
    <w:rsid w:val="00C1178A"/>
    <w:rsid w:val="00C12C57"/>
    <w:rsid w:val="00C132C1"/>
    <w:rsid w:val="00C13A4B"/>
    <w:rsid w:val="00C149DC"/>
    <w:rsid w:val="00C14C99"/>
    <w:rsid w:val="00C152E1"/>
    <w:rsid w:val="00C154C5"/>
    <w:rsid w:val="00C156B2"/>
    <w:rsid w:val="00C15B11"/>
    <w:rsid w:val="00C172F7"/>
    <w:rsid w:val="00C17340"/>
    <w:rsid w:val="00C173FD"/>
    <w:rsid w:val="00C17ABF"/>
    <w:rsid w:val="00C20538"/>
    <w:rsid w:val="00C2074C"/>
    <w:rsid w:val="00C208B1"/>
    <w:rsid w:val="00C20C3E"/>
    <w:rsid w:val="00C20F58"/>
    <w:rsid w:val="00C211E0"/>
    <w:rsid w:val="00C212B0"/>
    <w:rsid w:val="00C21867"/>
    <w:rsid w:val="00C21ECD"/>
    <w:rsid w:val="00C22066"/>
    <w:rsid w:val="00C220BB"/>
    <w:rsid w:val="00C2220B"/>
    <w:rsid w:val="00C22254"/>
    <w:rsid w:val="00C23573"/>
    <w:rsid w:val="00C23AD3"/>
    <w:rsid w:val="00C23AFE"/>
    <w:rsid w:val="00C23E1E"/>
    <w:rsid w:val="00C23FAE"/>
    <w:rsid w:val="00C241D7"/>
    <w:rsid w:val="00C24573"/>
    <w:rsid w:val="00C249C8"/>
    <w:rsid w:val="00C25813"/>
    <w:rsid w:val="00C25860"/>
    <w:rsid w:val="00C2606F"/>
    <w:rsid w:val="00C26331"/>
    <w:rsid w:val="00C268F2"/>
    <w:rsid w:val="00C27CCB"/>
    <w:rsid w:val="00C30056"/>
    <w:rsid w:val="00C30E7C"/>
    <w:rsid w:val="00C3116F"/>
    <w:rsid w:val="00C31D73"/>
    <w:rsid w:val="00C31E0A"/>
    <w:rsid w:val="00C32260"/>
    <w:rsid w:val="00C322CA"/>
    <w:rsid w:val="00C32708"/>
    <w:rsid w:val="00C3311C"/>
    <w:rsid w:val="00C33B7F"/>
    <w:rsid w:val="00C33C67"/>
    <w:rsid w:val="00C33DA6"/>
    <w:rsid w:val="00C3408A"/>
    <w:rsid w:val="00C3420A"/>
    <w:rsid w:val="00C34820"/>
    <w:rsid w:val="00C34991"/>
    <w:rsid w:val="00C34AFA"/>
    <w:rsid w:val="00C34B4A"/>
    <w:rsid w:val="00C34EB1"/>
    <w:rsid w:val="00C3510D"/>
    <w:rsid w:val="00C358FF"/>
    <w:rsid w:val="00C35D70"/>
    <w:rsid w:val="00C35E5A"/>
    <w:rsid w:val="00C367D0"/>
    <w:rsid w:val="00C3711C"/>
    <w:rsid w:val="00C376E7"/>
    <w:rsid w:val="00C37710"/>
    <w:rsid w:val="00C37F61"/>
    <w:rsid w:val="00C404C9"/>
    <w:rsid w:val="00C405FC"/>
    <w:rsid w:val="00C40668"/>
    <w:rsid w:val="00C40B9A"/>
    <w:rsid w:val="00C40C2F"/>
    <w:rsid w:val="00C410C4"/>
    <w:rsid w:val="00C41171"/>
    <w:rsid w:val="00C414BB"/>
    <w:rsid w:val="00C41946"/>
    <w:rsid w:val="00C41BF2"/>
    <w:rsid w:val="00C41E26"/>
    <w:rsid w:val="00C4229A"/>
    <w:rsid w:val="00C422F6"/>
    <w:rsid w:val="00C42472"/>
    <w:rsid w:val="00C426D3"/>
    <w:rsid w:val="00C4308A"/>
    <w:rsid w:val="00C445F1"/>
    <w:rsid w:val="00C44B59"/>
    <w:rsid w:val="00C44F31"/>
    <w:rsid w:val="00C457F6"/>
    <w:rsid w:val="00C461F9"/>
    <w:rsid w:val="00C464EA"/>
    <w:rsid w:val="00C468EC"/>
    <w:rsid w:val="00C46904"/>
    <w:rsid w:val="00C46B2D"/>
    <w:rsid w:val="00C46E27"/>
    <w:rsid w:val="00C47389"/>
    <w:rsid w:val="00C47606"/>
    <w:rsid w:val="00C47D45"/>
    <w:rsid w:val="00C501A9"/>
    <w:rsid w:val="00C5022B"/>
    <w:rsid w:val="00C5042C"/>
    <w:rsid w:val="00C5097D"/>
    <w:rsid w:val="00C50982"/>
    <w:rsid w:val="00C50CE4"/>
    <w:rsid w:val="00C51196"/>
    <w:rsid w:val="00C52107"/>
    <w:rsid w:val="00C5345D"/>
    <w:rsid w:val="00C547E6"/>
    <w:rsid w:val="00C5497E"/>
    <w:rsid w:val="00C54CF3"/>
    <w:rsid w:val="00C54D60"/>
    <w:rsid w:val="00C558C2"/>
    <w:rsid w:val="00C55A73"/>
    <w:rsid w:val="00C55EC2"/>
    <w:rsid w:val="00C55F94"/>
    <w:rsid w:val="00C5770C"/>
    <w:rsid w:val="00C57804"/>
    <w:rsid w:val="00C601D0"/>
    <w:rsid w:val="00C603C1"/>
    <w:rsid w:val="00C60BF5"/>
    <w:rsid w:val="00C60EF9"/>
    <w:rsid w:val="00C6125F"/>
    <w:rsid w:val="00C61864"/>
    <w:rsid w:val="00C61A52"/>
    <w:rsid w:val="00C61AAF"/>
    <w:rsid w:val="00C61DEA"/>
    <w:rsid w:val="00C622D1"/>
    <w:rsid w:val="00C62628"/>
    <w:rsid w:val="00C63391"/>
    <w:rsid w:val="00C635A4"/>
    <w:rsid w:val="00C635ED"/>
    <w:rsid w:val="00C6412B"/>
    <w:rsid w:val="00C6414D"/>
    <w:rsid w:val="00C641C1"/>
    <w:rsid w:val="00C64630"/>
    <w:rsid w:val="00C64BD7"/>
    <w:rsid w:val="00C64EBB"/>
    <w:rsid w:val="00C65129"/>
    <w:rsid w:val="00C65276"/>
    <w:rsid w:val="00C6532A"/>
    <w:rsid w:val="00C65521"/>
    <w:rsid w:val="00C66290"/>
    <w:rsid w:val="00C665AF"/>
    <w:rsid w:val="00C6687E"/>
    <w:rsid w:val="00C6790C"/>
    <w:rsid w:val="00C70774"/>
    <w:rsid w:val="00C707A4"/>
    <w:rsid w:val="00C71281"/>
    <w:rsid w:val="00C71612"/>
    <w:rsid w:val="00C71628"/>
    <w:rsid w:val="00C7174D"/>
    <w:rsid w:val="00C71CF0"/>
    <w:rsid w:val="00C72087"/>
    <w:rsid w:val="00C727FC"/>
    <w:rsid w:val="00C72906"/>
    <w:rsid w:val="00C73C61"/>
    <w:rsid w:val="00C73DD0"/>
    <w:rsid w:val="00C73F8D"/>
    <w:rsid w:val="00C74087"/>
    <w:rsid w:val="00C74BBE"/>
    <w:rsid w:val="00C7507B"/>
    <w:rsid w:val="00C750B2"/>
    <w:rsid w:val="00C75248"/>
    <w:rsid w:val="00C752AC"/>
    <w:rsid w:val="00C75B56"/>
    <w:rsid w:val="00C75E33"/>
    <w:rsid w:val="00C76059"/>
    <w:rsid w:val="00C762B8"/>
    <w:rsid w:val="00C76482"/>
    <w:rsid w:val="00C76946"/>
    <w:rsid w:val="00C76CB4"/>
    <w:rsid w:val="00C7711E"/>
    <w:rsid w:val="00C773A7"/>
    <w:rsid w:val="00C77744"/>
    <w:rsid w:val="00C77927"/>
    <w:rsid w:val="00C77A7C"/>
    <w:rsid w:val="00C77B90"/>
    <w:rsid w:val="00C77CF1"/>
    <w:rsid w:val="00C77FE9"/>
    <w:rsid w:val="00C807D1"/>
    <w:rsid w:val="00C80F07"/>
    <w:rsid w:val="00C81A62"/>
    <w:rsid w:val="00C81CFC"/>
    <w:rsid w:val="00C81F26"/>
    <w:rsid w:val="00C82195"/>
    <w:rsid w:val="00C821EC"/>
    <w:rsid w:val="00C82273"/>
    <w:rsid w:val="00C8283D"/>
    <w:rsid w:val="00C8284A"/>
    <w:rsid w:val="00C82AB3"/>
    <w:rsid w:val="00C831C0"/>
    <w:rsid w:val="00C83222"/>
    <w:rsid w:val="00C8362E"/>
    <w:rsid w:val="00C83782"/>
    <w:rsid w:val="00C83B31"/>
    <w:rsid w:val="00C84DA6"/>
    <w:rsid w:val="00C84F2B"/>
    <w:rsid w:val="00C851DA"/>
    <w:rsid w:val="00C85CF1"/>
    <w:rsid w:val="00C860E4"/>
    <w:rsid w:val="00C863A7"/>
    <w:rsid w:val="00C8681E"/>
    <w:rsid w:val="00C87313"/>
    <w:rsid w:val="00C9012E"/>
    <w:rsid w:val="00C906F6"/>
    <w:rsid w:val="00C90C5C"/>
    <w:rsid w:val="00C912C1"/>
    <w:rsid w:val="00C91A7D"/>
    <w:rsid w:val="00C924E6"/>
    <w:rsid w:val="00C92775"/>
    <w:rsid w:val="00C92893"/>
    <w:rsid w:val="00C92DA6"/>
    <w:rsid w:val="00C931B1"/>
    <w:rsid w:val="00C93408"/>
    <w:rsid w:val="00C940B9"/>
    <w:rsid w:val="00C94AE3"/>
    <w:rsid w:val="00C95A11"/>
    <w:rsid w:val="00C964DE"/>
    <w:rsid w:val="00C96DD3"/>
    <w:rsid w:val="00C97812"/>
    <w:rsid w:val="00C97A08"/>
    <w:rsid w:val="00C97D0E"/>
    <w:rsid w:val="00C97F69"/>
    <w:rsid w:val="00CA0472"/>
    <w:rsid w:val="00CA0492"/>
    <w:rsid w:val="00CA1175"/>
    <w:rsid w:val="00CA1486"/>
    <w:rsid w:val="00CA18DA"/>
    <w:rsid w:val="00CA2DE7"/>
    <w:rsid w:val="00CA3608"/>
    <w:rsid w:val="00CA39DA"/>
    <w:rsid w:val="00CA3D4D"/>
    <w:rsid w:val="00CA3E1F"/>
    <w:rsid w:val="00CA3F17"/>
    <w:rsid w:val="00CA3F96"/>
    <w:rsid w:val="00CA4DCC"/>
    <w:rsid w:val="00CA54B7"/>
    <w:rsid w:val="00CA643F"/>
    <w:rsid w:val="00CA6868"/>
    <w:rsid w:val="00CA76F6"/>
    <w:rsid w:val="00CA7B03"/>
    <w:rsid w:val="00CB0183"/>
    <w:rsid w:val="00CB13DD"/>
    <w:rsid w:val="00CB157F"/>
    <w:rsid w:val="00CB1A45"/>
    <w:rsid w:val="00CB1E99"/>
    <w:rsid w:val="00CB1F92"/>
    <w:rsid w:val="00CB26A3"/>
    <w:rsid w:val="00CB274D"/>
    <w:rsid w:val="00CB376B"/>
    <w:rsid w:val="00CB3EFE"/>
    <w:rsid w:val="00CB457C"/>
    <w:rsid w:val="00CB4704"/>
    <w:rsid w:val="00CB4869"/>
    <w:rsid w:val="00CB4C67"/>
    <w:rsid w:val="00CB53A0"/>
    <w:rsid w:val="00CB609E"/>
    <w:rsid w:val="00CB60A2"/>
    <w:rsid w:val="00CB6818"/>
    <w:rsid w:val="00CB6C64"/>
    <w:rsid w:val="00CB6F76"/>
    <w:rsid w:val="00CB70EE"/>
    <w:rsid w:val="00CB723F"/>
    <w:rsid w:val="00CB7A26"/>
    <w:rsid w:val="00CC005F"/>
    <w:rsid w:val="00CC014F"/>
    <w:rsid w:val="00CC017D"/>
    <w:rsid w:val="00CC0696"/>
    <w:rsid w:val="00CC090C"/>
    <w:rsid w:val="00CC0AFD"/>
    <w:rsid w:val="00CC0DDB"/>
    <w:rsid w:val="00CC13CC"/>
    <w:rsid w:val="00CC2056"/>
    <w:rsid w:val="00CC20D8"/>
    <w:rsid w:val="00CC20E7"/>
    <w:rsid w:val="00CC2AB2"/>
    <w:rsid w:val="00CC2AD2"/>
    <w:rsid w:val="00CC2E4F"/>
    <w:rsid w:val="00CC3A47"/>
    <w:rsid w:val="00CC4000"/>
    <w:rsid w:val="00CC429D"/>
    <w:rsid w:val="00CC4FFD"/>
    <w:rsid w:val="00CC679C"/>
    <w:rsid w:val="00CC6957"/>
    <w:rsid w:val="00CC6CDF"/>
    <w:rsid w:val="00CC6F5A"/>
    <w:rsid w:val="00CC7482"/>
    <w:rsid w:val="00CD01A1"/>
    <w:rsid w:val="00CD09C0"/>
    <w:rsid w:val="00CD0D0F"/>
    <w:rsid w:val="00CD12D7"/>
    <w:rsid w:val="00CD19EC"/>
    <w:rsid w:val="00CD2A34"/>
    <w:rsid w:val="00CD2A48"/>
    <w:rsid w:val="00CD30C2"/>
    <w:rsid w:val="00CD3651"/>
    <w:rsid w:val="00CD36AD"/>
    <w:rsid w:val="00CD39F3"/>
    <w:rsid w:val="00CD3E27"/>
    <w:rsid w:val="00CD3E7B"/>
    <w:rsid w:val="00CD3F94"/>
    <w:rsid w:val="00CD43A6"/>
    <w:rsid w:val="00CD44F3"/>
    <w:rsid w:val="00CD49BC"/>
    <w:rsid w:val="00CD4D07"/>
    <w:rsid w:val="00CD5018"/>
    <w:rsid w:val="00CD5141"/>
    <w:rsid w:val="00CD5719"/>
    <w:rsid w:val="00CD5B65"/>
    <w:rsid w:val="00CD60A5"/>
    <w:rsid w:val="00CD65DD"/>
    <w:rsid w:val="00CD67BD"/>
    <w:rsid w:val="00CD6986"/>
    <w:rsid w:val="00CD7002"/>
    <w:rsid w:val="00CD7254"/>
    <w:rsid w:val="00CD763A"/>
    <w:rsid w:val="00CD7A7A"/>
    <w:rsid w:val="00CE0A29"/>
    <w:rsid w:val="00CE119F"/>
    <w:rsid w:val="00CE19C1"/>
    <w:rsid w:val="00CE280A"/>
    <w:rsid w:val="00CE285C"/>
    <w:rsid w:val="00CE2A83"/>
    <w:rsid w:val="00CE2D15"/>
    <w:rsid w:val="00CE4017"/>
    <w:rsid w:val="00CE43B1"/>
    <w:rsid w:val="00CE4461"/>
    <w:rsid w:val="00CE4BD1"/>
    <w:rsid w:val="00CE5D2B"/>
    <w:rsid w:val="00CE65FC"/>
    <w:rsid w:val="00CE69BC"/>
    <w:rsid w:val="00CE6CC0"/>
    <w:rsid w:val="00CE6FA6"/>
    <w:rsid w:val="00CE6FF0"/>
    <w:rsid w:val="00CE74F5"/>
    <w:rsid w:val="00CE7671"/>
    <w:rsid w:val="00CE7C51"/>
    <w:rsid w:val="00CE7C83"/>
    <w:rsid w:val="00CE7CF1"/>
    <w:rsid w:val="00CE7DDD"/>
    <w:rsid w:val="00CF0329"/>
    <w:rsid w:val="00CF0535"/>
    <w:rsid w:val="00CF0C9A"/>
    <w:rsid w:val="00CF1371"/>
    <w:rsid w:val="00CF13CE"/>
    <w:rsid w:val="00CF16DF"/>
    <w:rsid w:val="00CF1B3F"/>
    <w:rsid w:val="00CF21E2"/>
    <w:rsid w:val="00CF273C"/>
    <w:rsid w:val="00CF31FD"/>
    <w:rsid w:val="00CF35CE"/>
    <w:rsid w:val="00CF374F"/>
    <w:rsid w:val="00CF385F"/>
    <w:rsid w:val="00CF3B17"/>
    <w:rsid w:val="00CF3C34"/>
    <w:rsid w:val="00CF3D23"/>
    <w:rsid w:val="00CF48D9"/>
    <w:rsid w:val="00CF4A21"/>
    <w:rsid w:val="00CF4C85"/>
    <w:rsid w:val="00CF4E07"/>
    <w:rsid w:val="00CF4FB5"/>
    <w:rsid w:val="00CF50D1"/>
    <w:rsid w:val="00CF531D"/>
    <w:rsid w:val="00CF5B2F"/>
    <w:rsid w:val="00CF5B81"/>
    <w:rsid w:val="00CF5DFB"/>
    <w:rsid w:val="00CF625D"/>
    <w:rsid w:val="00CF751A"/>
    <w:rsid w:val="00CF7758"/>
    <w:rsid w:val="00D00410"/>
    <w:rsid w:val="00D01942"/>
    <w:rsid w:val="00D01BC2"/>
    <w:rsid w:val="00D0223C"/>
    <w:rsid w:val="00D0250C"/>
    <w:rsid w:val="00D027AC"/>
    <w:rsid w:val="00D028AF"/>
    <w:rsid w:val="00D02DAF"/>
    <w:rsid w:val="00D02DBD"/>
    <w:rsid w:val="00D036A2"/>
    <w:rsid w:val="00D03C63"/>
    <w:rsid w:val="00D03E79"/>
    <w:rsid w:val="00D047B5"/>
    <w:rsid w:val="00D04A17"/>
    <w:rsid w:val="00D05983"/>
    <w:rsid w:val="00D05A02"/>
    <w:rsid w:val="00D05B12"/>
    <w:rsid w:val="00D05E51"/>
    <w:rsid w:val="00D06095"/>
    <w:rsid w:val="00D06662"/>
    <w:rsid w:val="00D06785"/>
    <w:rsid w:val="00D06DBD"/>
    <w:rsid w:val="00D0762C"/>
    <w:rsid w:val="00D07EA3"/>
    <w:rsid w:val="00D1015C"/>
    <w:rsid w:val="00D10858"/>
    <w:rsid w:val="00D108D5"/>
    <w:rsid w:val="00D10C6F"/>
    <w:rsid w:val="00D10E7F"/>
    <w:rsid w:val="00D1121A"/>
    <w:rsid w:val="00D112CC"/>
    <w:rsid w:val="00D12375"/>
    <w:rsid w:val="00D1303E"/>
    <w:rsid w:val="00D1349C"/>
    <w:rsid w:val="00D13617"/>
    <w:rsid w:val="00D142BF"/>
    <w:rsid w:val="00D15121"/>
    <w:rsid w:val="00D15592"/>
    <w:rsid w:val="00D1591A"/>
    <w:rsid w:val="00D159DF"/>
    <w:rsid w:val="00D16466"/>
    <w:rsid w:val="00D16D86"/>
    <w:rsid w:val="00D16EED"/>
    <w:rsid w:val="00D178DB"/>
    <w:rsid w:val="00D17B1E"/>
    <w:rsid w:val="00D17F74"/>
    <w:rsid w:val="00D2092D"/>
    <w:rsid w:val="00D20D0A"/>
    <w:rsid w:val="00D20D13"/>
    <w:rsid w:val="00D20F25"/>
    <w:rsid w:val="00D21C63"/>
    <w:rsid w:val="00D21DDF"/>
    <w:rsid w:val="00D22447"/>
    <w:rsid w:val="00D234DE"/>
    <w:rsid w:val="00D23BED"/>
    <w:rsid w:val="00D23C04"/>
    <w:rsid w:val="00D23DC2"/>
    <w:rsid w:val="00D240D3"/>
    <w:rsid w:val="00D24583"/>
    <w:rsid w:val="00D24627"/>
    <w:rsid w:val="00D2467C"/>
    <w:rsid w:val="00D246B2"/>
    <w:rsid w:val="00D257EE"/>
    <w:rsid w:val="00D2599D"/>
    <w:rsid w:val="00D25E4B"/>
    <w:rsid w:val="00D265D4"/>
    <w:rsid w:val="00D27760"/>
    <w:rsid w:val="00D278A2"/>
    <w:rsid w:val="00D27B01"/>
    <w:rsid w:val="00D27FE9"/>
    <w:rsid w:val="00D300A7"/>
    <w:rsid w:val="00D3176B"/>
    <w:rsid w:val="00D319B8"/>
    <w:rsid w:val="00D31B97"/>
    <w:rsid w:val="00D326AA"/>
    <w:rsid w:val="00D32948"/>
    <w:rsid w:val="00D32F8E"/>
    <w:rsid w:val="00D3340C"/>
    <w:rsid w:val="00D33664"/>
    <w:rsid w:val="00D3387E"/>
    <w:rsid w:val="00D33BCA"/>
    <w:rsid w:val="00D33D1F"/>
    <w:rsid w:val="00D349D0"/>
    <w:rsid w:val="00D34B04"/>
    <w:rsid w:val="00D3548D"/>
    <w:rsid w:val="00D36448"/>
    <w:rsid w:val="00D36F25"/>
    <w:rsid w:val="00D36F6A"/>
    <w:rsid w:val="00D37741"/>
    <w:rsid w:val="00D378EC"/>
    <w:rsid w:val="00D37EAD"/>
    <w:rsid w:val="00D37EF7"/>
    <w:rsid w:val="00D4069A"/>
    <w:rsid w:val="00D40981"/>
    <w:rsid w:val="00D410C5"/>
    <w:rsid w:val="00D41540"/>
    <w:rsid w:val="00D41A3F"/>
    <w:rsid w:val="00D41A58"/>
    <w:rsid w:val="00D41D50"/>
    <w:rsid w:val="00D41E8C"/>
    <w:rsid w:val="00D4238B"/>
    <w:rsid w:val="00D425BF"/>
    <w:rsid w:val="00D429C4"/>
    <w:rsid w:val="00D42C65"/>
    <w:rsid w:val="00D43094"/>
    <w:rsid w:val="00D43185"/>
    <w:rsid w:val="00D43B76"/>
    <w:rsid w:val="00D44A5B"/>
    <w:rsid w:val="00D45306"/>
    <w:rsid w:val="00D45800"/>
    <w:rsid w:val="00D45B69"/>
    <w:rsid w:val="00D45C1D"/>
    <w:rsid w:val="00D45C97"/>
    <w:rsid w:val="00D46448"/>
    <w:rsid w:val="00D46D39"/>
    <w:rsid w:val="00D47D75"/>
    <w:rsid w:val="00D50199"/>
    <w:rsid w:val="00D508D3"/>
    <w:rsid w:val="00D509AC"/>
    <w:rsid w:val="00D50BFA"/>
    <w:rsid w:val="00D50EC0"/>
    <w:rsid w:val="00D51408"/>
    <w:rsid w:val="00D51C37"/>
    <w:rsid w:val="00D51E98"/>
    <w:rsid w:val="00D52510"/>
    <w:rsid w:val="00D52675"/>
    <w:rsid w:val="00D52B1A"/>
    <w:rsid w:val="00D532CC"/>
    <w:rsid w:val="00D53C42"/>
    <w:rsid w:val="00D543CF"/>
    <w:rsid w:val="00D556E7"/>
    <w:rsid w:val="00D556F6"/>
    <w:rsid w:val="00D559FF"/>
    <w:rsid w:val="00D55D95"/>
    <w:rsid w:val="00D560DA"/>
    <w:rsid w:val="00D56462"/>
    <w:rsid w:val="00D567A5"/>
    <w:rsid w:val="00D6039B"/>
    <w:rsid w:val="00D603D2"/>
    <w:rsid w:val="00D61071"/>
    <w:rsid w:val="00D61875"/>
    <w:rsid w:val="00D618E2"/>
    <w:rsid w:val="00D619F9"/>
    <w:rsid w:val="00D61F52"/>
    <w:rsid w:val="00D62C6F"/>
    <w:rsid w:val="00D62FCD"/>
    <w:rsid w:val="00D63E6C"/>
    <w:rsid w:val="00D63F11"/>
    <w:rsid w:val="00D641CE"/>
    <w:rsid w:val="00D6500D"/>
    <w:rsid w:val="00D6521E"/>
    <w:rsid w:val="00D6595F"/>
    <w:rsid w:val="00D65B76"/>
    <w:rsid w:val="00D65DF1"/>
    <w:rsid w:val="00D6602B"/>
    <w:rsid w:val="00D66951"/>
    <w:rsid w:val="00D67E14"/>
    <w:rsid w:val="00D7074D"/>
    <w:rsid w:val="00D709C4"/>
    <w:rsid w:val="00D70D43"/>
    <w:rsid w:val="00D7121E"/>
    <w:rsid w:val="00D717DB"/>
    <w:rsid w:val="00D71AED"/>
    <w:rsid w:val="00D72018"/>
    <w:rsid w:val="00D72D53"/>
    <w:rsid w:val="00D72D9D"/>
    <w:rsid w:val="00D7379F"/>
    <w:rsid w:val="00D73E68"/>
    <w:rsid w:val="00D74432"/>
    <w:rsid w:val="00D74A09"/>
    <w:rsid w:val="00D7653D"/>
    <w:rsid w:val="00D7680B"/>
    <w:rsid w:val="00D768FF"/>
    <w:rsid w:val="00D76D3E"/>
    <w:rsid w:val="00D76D5E"/>
    <w:rsid w:val="00D76D6E"/>
    <w:rsid w:val="00D770DA"/>
    <w:rsid w:val="00D7793A"/>
    <w:rsid w:val="00D77BC9"/>
    <w:rsid w:val="00D77F3A"/>
    <w:rsid w:val="00D80102"/>
    <w:rsid w:val="00D80A03"/>
    <w:rsid w:val="00D8105B"/>
    <w:rsid w:val="00D8106F"/>
    <w:rsid w:val="00D81163"/>
    <w:rsid w:val="00D833BF"/>
    <w:rsid w:val="00D843E6"/>
    <w:rsid w:val="00D8507E"/>
    <w:rsid w:val="00D8554C"/>
    <w:rsid w:val="00D85DE2"/>
    <w:rsid w:val="00D85F5B"/>
    <w:rsid w:val="00D8644F"/>
    <w:rsid w:val="00D86589"/>
    <w:rsid w:val="00D86A43"/>
    <w:rsid w:val="00D86D12"/>
    <w:rsid w:val="00D8708B"/>
    <w:rsid w:val="00D87CD1"/>
    <w:rsid w:val="00D90179"/>
    <w:rsid w:val="00D90300"/>
    <w:rsid w:val="00D90F43"/>
    <w:rsid w:val="00D92164"/>
    <w:rsid w:val="00D931D6"/>
    <w:rsid w:val="00D93BA9"/>
    <w:rsid w:val="00D94210"/>
    <w:rsid w:val="00D949D6"/>
    <w:rsid w:val="00D95A6F"/>
    <w:rsid w:val="00D96625"/>
    <w:rsid w:val="00D96C1D"/>
    <w:rsid w:val="00D9705A"/>
    <w:rsid w:val="00D97F59"/>
    <w:rsid w:val="00DA0512"/>
    <w:rsid w:val="00DA0923"/>
    <w:rsid w:val="00DA1725"/>
    <w:rsid w:val="00DA1AE4"/>
    <w:rsid w:val="00DA1AE5"/>
    <w:rsid w:val="00DA2616"/>
    <w:rsid w:val="00DA2B45"/>
    <w:rsid w:val="00DA2EE2"/>
    <w:rsid w:val="00DA3912"/>
    <w:rsid w:val="00DA4057"/>
    <w:rsid w:val="00DA46AC"/>
    <w:rsid w:val="00DA46E4"/>
    <w:rsid w:val="00DA48CE"/>
    <w:rsid w:val="00DA4B28"/>
    <w:rsid w:val="00DA5053"/>
    <w:rsid w:val="00DA50B8"/>
    <w:rsid w:val="00DA5293"/>
    <w:rsid w:val="00DA5461"/>
    <w:rsid w:val="00DA5521"/>
    <w:rsid w:val="00DA55F9"/>
    <w:rsid w:val="00DA6322"/>
    <w:rsid w:val="00DA6723"/>
    <w:rsid w:val="00DA6D47"/>
    <w:rsid w:val="00DA7125"/>
    <w:rsid w:val="00DA7325"/>
    <w:rsid w:val="00DA78AF"/>
    <w:rsid w:val="00DB02B4"/>
    <w:rsid w:val="00DB11A3"/>
    <w:rsid w:val="00DB11AD"/>
    <w:rsid w:val="00DB1688"/>
    <w:rsid w:val="00DB1D0B"/>
    <w:rsid w:val="00DB2AAD"/>
    <w:rsid w:val="00DB30DE"/>
    <w:rsid w:val="00DB3406"/>
    <w:rsid w:val="00DB367A"/>
    <w:rsid w:val="00DB38E3"/>
    <w:rsid w:val="00DB42C3"/>
    <w:rsid w:val="00DB46B3"/>
    <w:rsid w:val="00DB4CBC"/>
    <w:rsid w:val="00DB4D95"/>
    <w:rsid w:val="00DB4FFD"/>
    <w:rsid w:val="00DB508B"/>
    <w:rsid w:val="00DB5109"/>
    <w:rsid w:val="00DB523C"/>
    <w:rsid w:val="00DB52BD"/>
    <w:rsid w:val="00DB6D4F"/>
    <w:rsid w:val="00DB75FA"/>
    <w:rsid w:val="00DB7656"/>
    <w:rsid w:val="00DB7A14"/>
    <w:rsid w:val="00DB7B72"/>
    <w:rsid w:val="00DC0536"/>
    <w:rsid w:val="00DC114A"/>
    <w:rsid w:val="00DC1273"/>
    <w:rsid w:val="00DC22BD"/>
    <w:rsid w:val="00DC30BA"/>
    <w:rsid w:val="00DC3716"/>
    <w:rsid w:val="00DC3930"/>
    <w:rsid w:val="00DC4346"/>
    <w:rsid w:val="00DC4986"/>
    <w:rsid w:val="00DC511B"/>
    <w:rsid w:val="00DC5132"/>
    <w:rsid w:val="00DC5E7A"/>
    <w:rsid w:val="00DC6049"/>
    <w:rsid w:val="00DC63F0"/>
    <w:rsid w:val="00DC6573"/>
    <w:rsid w:val="00DC66EC"/>
    <w:rsid w:val="00DC6894"/>
    <w:rsid w:val="00DC6EB0"/>
    <w:rsid w:val="00DC760D"/>
    <w:rsid w:val="00DC7C61"/>
    <w:rsid w:val="00DC7F73"/>
    <w:rsid w:val="00DD0153"/>
    <w:rsid w:val="00DD018D"/>
    <w:rsid w:val="00DD0782"/>
    <w:rsid w:val="00DD0830"/>
    <w:rsid w:val="00DD0C16"/>
    <w:rsid w:val="00DD0CAD"/>
    <w:rsid w:val="00DD0E99"/>
    <w:rsid w:val="00DD1139"/>
    <w:rsid w:val="00DD148D"/>
    <w:rsid w:val="00DD15AB"/>
    <w:rsid w:val="00DD15E2"/>
    <w:rsid w:val="00DD1902"/>
    <w:rsid w:val="00DD1A24"/>
    <w:rsid w:val="00DD1E4E"/>
    <w:rsid w:val="00DD1F66"/>
    <w:rsid w:val="00DD2094"/>
    <w:rsid w:val="00DD2915"/>
    <w:rsid w:val="00DD29FC"/>
    <w:rsid w:val="00DD31BC"/>
    <w:rsid w:val="00DD44BA"/>
    <w:rsid w:val="00DD45BF"/>
    <w:rsid w:val="00DD46D9"/>
    <w:rsid w:val="00DD471A"/>
    <w:rsid w:val="00DD4A44"/>
    <w:rsid w:val="00DD4F8C"/>
    <w:rsid w:val="00DD4FAD"/>
    <w:rsid w:val="00DD5150"/>
    <w:rsid w:val="00DD52BD"/>
    <w:rsid w:val="00DD55A7"/>
    <w:rsid w:val="00DD595F"/>
    <w:rsid w:val="00DD59BB"/>
    <w:rsid w:val="00DD5B59"/>
    <w:rsid w:val="00DD5F31"/>
    <w:rsid w:val="00DD60AF"/>
    <w:rsid w:val="00DD6B17"/>
    <w:rsid w:val="00DD6F87"/>
    <w:rsid w:val="00DD7223"/>
    <w:rsid w:val="00DD736E"/>
    <w:rsid w:val="00DD7604"/>
    <w:rsid w:val="00DD7D91"/>
    <w:rsid w:val="00DD7F50"/>
    <w:rsid w:val="00DE0E1F"/>
    <w:rsid w:val="00DE11D1"/>
    <w:rsid w:val="00DE14A2"/>
    <w:rsid w:val="00DE154F"/>
    <w:rsid w:val="00DE1CB3"/>
    <w:rsid w:val="00DE2308"/>
    <w:rsid w:val="00DE2530"/>
    <w:rsid w:val="00DE2BD8"/>
    <w:rsid w:val="00DE3D68"/>
    <w:rsid w:val="00DE4A28"/>
    <w:rsid w:val="00DE5177"/>
    <w:rsid w:val="00DE5D8F"/>
    <w:rsid w:val="00DE5EC3"/>
    <w:rsid w:val="00DE6179"/>
    <w:rsid w:val="00DE67BE"/>
    <w:rsid w:val="00DE68CB"/>
    <w:rsid w:val="00DE770A"/>
    <w:rsid w:val="00DE7A4E"/>
    <w:rsid w:val="00DF0154"/>
    <w:rsid w:val="00DF0A51"/>
    <w:rsid w:val="00DF0C97"/>
    <w:rsid w:val="00DF2547"/>
    <w:rsid w:val="00DF26CA"/>
    <w:rsid w:val="00DF272A"/>
    <w:rsid w:val="00DF2B8E"/>
    <w:rsid w:val="00DF2BFC"/>
    <w:rsid w:val="00DF2CD1"/>
    <w:rsid w:val="00DF36D1"/>
    <w:rsid w:val="00DF39AB"/>
    <w:rsid w:val="00DF3A9A"/>
    <w:rsid w:val="00DF3B4C"/>
    <w:rsid w:val="00DF4A23"/>
    <w:rsid w:val="00DF4F9A"/>
    <w:rsid w:val="00DF56D5"/>
    <w:rsid w:val="00DF59CF"/>
    <w:rsid w:val="00E0034C"/>
    <w:rsid w:val="00E008DA"/>
    <w:rsid w:val="00E00C7D"/>
    <w:rsid w:val="00E01628"/>
    <w:rsid w:val="00E01691"/>
    <w:rsid w:val="00E0170D"/>
    <w:rsid w:val="00E01BF4"/>
    <w:rsid w:val="00E02179"/>
    <w:rsid w:val="00E0256A"/>
    <w:rsid w:val="00E0266D"/>
    <w:rsid w:val="00E02734"/>
    <w:rsid w:val="00E02898"/>
    <w:rsid w:val="00E02CC3"/>
    <w:rsid w:val="00E03054"/>
    <w:rsid w:val="00E030A6"/>
    <w:rsid w:val="00E03137"/>
    <w:rsid w:val="00E037D2"/>
    <w:rsid w:val="00E050ED"/>
    <w:rsid w:val="00E0578A"/>
    <w:rsid w:val="00E05971"/>
    <w:rsid w:val="00E05AB8"/>
    <w:rsid w:val="00E06CAD"/>
    <w:rsid w:val="00E06D2F"/>
    <w:rsid w:val="00E073E0"/>
    <w:rsid w:val="00E07784"/>
    <w:rsid w:val="00E07A8E"/>
    <w:rsid w:val="00E10B0E"/>
    <w:rsid w:val="00E10DA1"/>
    <w:rsid w:val="00E10FC9"/>
    <w:rsid w:val="00E11308"/>
    <w:rsid w:val="00E11F48"/>
    <w:rsid w:val="00E12228"/>
    <w:rsid w:val="00E1241B"/>
    <w:rsid w:val="00E12606"/>
    <w:rsid w:val="00E1317C"/>
    <w:rsid w:val="00E132CE"/>
    <w:rsid w:val="00E1354C"/>
    <w:rsid w:val="00E135F4"/>
    <w:rsid w:val="00E137AB"/>
    <w:rsid w:val="00E13A3A"/>
    <w:rsid w:val="00E14A51"/>
    <w:rsid w:val="00E14C3B"/>
    <w:rsid w:val="00E14D0B"/>
    <w:rsid w:val="00E14F30"/>
    <w:rsid w:val="00E15CAF"/>
    <w:rsid w:val="00E169C0"/>
    <w:rsid w:val="00E179C2"/>
    <w:rsid w:val="00E17AD8"/>
    <w:rsid w:val="00E17F0D"/>
    <w:rsid w:val="00E20132"/>
    <w:rsid w:val="00E2015A"/>
    <w:rsid w:val="00E201DB"/>
    <w:rsid w:val="00E204ED"/>
    <w:rsid w:val="00E208E3"/>
    <w:rsid w:val="00E20A13"/>
    <w:rsid w:val="00E20FE6"/>
    <w:rsid w:val="00E216A1"/>
    <w:rsid w:val="00E21817"/>
    <w:rsid w:val="00E21A65"/>
    <w:rsid w:val="00E21A82"/>
    <w:rsid w:val="00E21DCE"/>
    <w:rsid w:val="00E220DF"/>
    <w:rsid w:val="00E22DA7"/>
    <w:rsid w:val="00E22E9D"/>
    <w:rsid w:val="00E231E5"/>
    <w:rsid w:val="00E23F25"/>
    <w:rsid w:val="00E24940"/>
    <w:rsid w:val="00E24A98"/>
    <w:rsid w:val="00E24AD9"/>
    <w:rsid w:val="00E24B58"/>
    <w:rsid w:val="00E25149"/>
    <w:rsid w:val="00E25798"/>
    <w:rsid w:val="00E25F4A"/>
    <w:rsid w:val="00E26049"/>
    <w:rsid w:val="00E266A1"/>
    <w:rsid w:val="00E2672F"/>
    <w:rsid w:val="00E27420"/>
    <w:rsid w:val="00E274DD"/>
    <w:rsid w:val="00E301C7"/>
    <w:rsid w:val="00E309F7"/>
    <w:rsid w:val="00E30A70"/>
    <w:rsid w:val="00E31041"/>
    <w:rsid w:val="00E3106C"/>
    <w:rsid w:val="00E314AE"/>
    <w:rsid w:val="00E31E1A"/>
    <w:rsid w:val="00E32082"/>
    <w:rsid w:val="00E32C8D"/>
    <w:rsid w:val="00E331AF"/>
    <w:rsid w:val="00E3337C"/>
    <w:rsid w:val="00E33640"/>
    <w:rsid w:val="00E336C2"/>
    <w:rsid w:val="00E33907"/>
    <w:rsid w:val="00E3398D"/>
    <w:rsid w:val="00E341DB"/>
    <w:rsid w:val="00E34809"/>
    <w:rsid w:val="00E3481D"/>
    <w:rsid w:val="00E349B9"/>
    <w:rsid w:val="00E35A6F"/>
    <w:rsid w:val="00E35C68"/>
    <w:rsid w:val="00E35C85"/>
    <w:rsid w:val="00E36197"/>
    <w:rsid w:val="00E3684E"/>
    <w:rsid w:val="00E40233"/>
    <w:rsid w:val="00E40EAF"/>
    <w:rsid w:val="00E41CBE"/>
    <w:rsid w:val="00E420A4"/>
    <w:rsid w:val="00E42288"/>
    <w:rsid w:val="00E42A17"/>
    <w:rsid w:val="00E4346C"/>
    <w:rsid w:val="00E43A25"/>
    <w:rsid w:val="00E44B4E"/>
    <w:rsid w:val="00E44FF4"/>
    <w:rsid w:val="00E45A54"/>
    <w:rsid w:val="00E4612E"/>
    <w:rsid w:val="00E4628F"/>
    <w:rsid w:val="00E46944"/>
    <w:rsid w:val="00E46C15"/>
    <w:rsid w:val="00E47368"/>
    <w:rsid w:val="00E5069D"/>
    <w:rsid w:val="00E5073D"/>
    <w:rsid w:val="00E51707"/>
    <w:rsid w:val="00E51FBB"/>
    <w:rsid w:val="00E52575"/>
    <w:rsid w:val="00E52B49"/>
    <w:rsid w:val="00E53107"/>
    <w:rsid w:val="00E5407C"/>
    <w:rsid w:val="00E541D8"/>
    <w:rsid w:val="00E54A86"/>
    <w:rsid w:val="00E551F9"/>
    <w:rsid w:val="00E553B2"/>
    <w:rsid w:val="00E56739"/>
    <w:rsid w:val="00E56DBC"/>
    <w:rsid w:val="00E56EFA"/>
    <w:rsid w:val="00E57440"/>
    <w:rsid w:val="00E602EF"/>
    <w:rsid w:val="00E60592"/>
    <w:rsid w:val="00E6113E"/>
    <w:rsid w:val="00E6129A"/>
    <w:rsid w:val="00E617CD"/>
    <w:rsid w:val="00E6223A"/>
    <w:rsid w:val="00E62310"/>
    <w:rsid w:val="00E62650"/>
    <w:rsid w:val="00E62896"/>
    <w:rsid w:val="00E6345F"/>
    <w:rsid w:val="00E638AA"/>
    <w:rsid w:val="00E638EA"/>
    <w:rsid w:val="00E63A6D"/>
    <w:rsid w:val="00E63E91"/>
    <w:rsid w:val="00E6420D"/>
    <w:rsid w:val="00E64D3F"/>
    <w:rsid w:val="00E64DFD"/>
    <w:rsid w:val="00E64F41"/>
    <w:rsid w:val="00E651D8"/>
    <w:rsid w:val="00E6565E"/>
    <w:rsid w:val="00E65AA2"/>
    <w:rsid w:val="00E65AB7"/>
    <w:rsid w:val="00E65AF1"/>
    <w:rsid w:val="00E65C54"/>
    <w:rsid w:val="00E6643F"/>
    <w:rsid w:val="00E668C0"/>
    <w:rsid w:val="00E66D96"/>
    <w:rsid w:val="00E66F0F"/>
    <w:rsid w:val="00E677D6"/>
    <w:rsid w:val="00E67B4B"/>
    <w:rsid w:val="00E707AE"/>
    <w:rsid w:val="00E70D0F"/>
    <w:rsid w:val="00E70DF3"/>
    <w:rsid w:val="00E714AB"/>
    <w:rsid w:val="00E715CB"/>
    <w:rsid w:val="00E7174B"/>
    <w:rsid w:val="00E71B73"/>
    <w:rsid w:val="00E721F1"/>
    <w:rsid w:val="00E72330"/>
    <w:rsid w:val="00E72509"/>
    <w:rsid w:val="00E73118"/>
    <w:rsid w:val="00E7390A"/>
    <w:rsid w:val="00E7415E"/>
    <w:rsid w:val="00E741E7"/>
    <w:rsid w:val="00E7501E"/>
    <w:rsid w:val="00E75053"/>
    <w:rsid w:val="00E763E0"/>
    <w:rsid w:val="00E7677B"/>
    <w:rsid w:val="00E774B0"/>
    <w:rsid w:val="00E7779B"/>
    <w:rsid w:val="00E77ED7"/>
    <w:rsid w:val="00E80199"/>
    <w:rsid w:val="00E80319"/>
    <w:rsid w:val="00E8151B"/>
    <w:rsid w:val="00E81534"/>
    <w:rsid w:val="00E81562"/>
    <w:rsid w:val="00E819E5"/>
    <w:rsid w:val="00E81CCE"/>
    <w:rsid w:val="00E81CF4"/>
    <w:rsid w:val="00E82404"/>
    <w:rsid w:val="00E829DD"/>
    <w:rsid w:val="00E83036"/>
    <w:rsid w:val="00E83970"/>
    <w:rsid w:val="00E84278"/>
    <w:rsid w:val="00E84B9D"/>
    <w:rsid w:val="00E84B9E"/>
    <w:rsid w:val="00E85529"/>
    <w:rsid w:val="00E856B8"/>
    <w:rsid w:val="00E85742"/>
    <w:rsid w:val="00E8631C"/>
    <w:rsid w:val="00E876A6"/>
    <w:rsid w:val="00E879EB"/>
    <w:rsid w:val="00E87B8A"/>
    <w:rsid w:val="00E87DF7"/>
    <w:rsid w:val="00E902BD"/>
    <w:rsid w:val="00E90703"/>
    <w:rsid w:val="00E907AC"/>
    <w:rsid w:val="00E90E61"/>
    <w:rsid w:val="00E91A79"/>
    <w:rsid w:val="00E91C58"/>
    <w:rsid w:val="00E92061"/>
    <w:rsid w:val="00E9212F"/>
    <w:rsid w:val="00E92F8F"/>
    <w:rsid w:val="00E931AC"/>
    <w:rsid w:val="00E93686"/>
    <w:rsid w:val="00E94474"/>
    <w:rsid w:val="00E9454E"/>
    <w:rsid w:val="00E9519D"/>
    <w:rsid w:val="00E95F4E"/>
    <w:rsid w:val="00E961DC"/>
    <w:rsid w:val="00E9628B"/>
    <w:rsid w:val="00E9654B"/>
    <w:rsid w:val="00E966CA"/>
    <w:rsid w:val="00E9677B"/>
    <w:rsid w:val="00E96929"/>
    <w:rsid w:val="00EA05C2"/>
    <w:rsid w:val="00EA0DA3"/>
    <w:rsid w:val="00EA0F7F"/>
    <w:rsid w:val="00EA1915"/>
    <w:rsid w:val="00EA2058"/>
    <w:rsid w:val="00EA20A6"/>
    <w:rsid w:val="00EA28E2"/>
    <w:rsid w:val="00EA312B"/>
    <w:rsid w:val="00EA38BE"/>
    <w:rsid w:val="00EA48A6"/>
    <w:rsid w:val="00EA4BC6"/>
    <w:rsid w:val="00EA551E"/>
    <w:rsid w:val="00EA5967"/>
    <w:rsid w:val="00EA5C3C"/>
    <w:rsid w:val="00EA6026"/>
    <w:rsid w:val="00EA6F52"/>
    <w:rsid w:val="00EA75A7"/>
    <w:rsid w:val="00EA75AD"/>
    <w:rsid w:val="00EA75CA"/>
    <w:rsid w:val="00EA77D8"/>
    <w:rsid w:val="00EA7CDA"/>
    <w:rsid w:val="00EB04C8"/>
    <w:rsid w:val="00EB07DE"/>
    <w:rsid w:val="00EB0943"/>
    <w:rsid w:val="00EB0F20"/>
    <w:rsid w:val="00EB0F84"/>
    <w:rsid w:val="00EB12A7"/>
    <w:rsid w:val="00EB17F2"/>
    <w:rsid w:val="00EB2135"/>
    <w:rsid w:val="00EB225B"/>
    <w:rsid w:val="00EB2B98"/>
    <w:rsid w:val="00EB2DC6"/>
    <w:rsid w:val="00EB2EB6"/>
    <w:rsid w:val="00EB36B8"/>
    <w:rsid w:val="00EB3715"/>
    <w:rsid w:val="00EB3BE3"/>
    <w:rsid w:val="00EB4334"/>
    <w:rsid w:val="00EB4519"/>
    <w:rsid w:val="00EB4528"/>
    <w:rsid w:val="00EB4BB9"/>
    <w:rsid w:val="00EB4D90"/>
    <w:rsid w:val="00EB5002"/>
    <w:rsid w:val="00EB5111"/>
    <w:rsid w:val="00EB5169"/>
    <w:rsid w:val="00EB5539"/>
    <w:rsid w:val="00EB57A6"/>
    <w:rsid w:val="00EB6418"/>
    <w:rsid w:val="00EB6419"/>
    <w:rsid w:val="00EB6945"/>
    <w:rsid w:val="00EB7117"/>
    <w:rsid w:val="00EB771A"/>
    <w:rsid w:val="00EB7B09"/>
    <w:rsid w:val="00EB7BA3"/>
    <w:rsid w:val="00EC004E"/>
    <w:rsid w:val="00EC023D"/>
    <w:rsid w:val="00EC035D"/>
    <w:rsid w:val="00EC059C"/>
    <w:rsid w:val="00EC0712"/>
    <w:rsid w:val="00EC0F15"/>
    <w:rsid w:val="00EC0F20"/>
    <w:rsid w:val="00EC1028"/>
    <w:rsid w:val="00EC135C"/>
    <w:rsid w:val="00EC14B4"/>
    <w:rsid w:val="00EC1ED2"/>
    <w:rsid w:val="00EC27A4"/>
    <w:rsid w:val="00EC27FA"/>
    <w:rsid w:val="00EC2B81"/>
    <w:rsid w:val="00EC2D9C"/>
    <w:rsid w:val="00EC2F1A"/>
    <w:rsid w:val="00EC2FB0"/>
    <w:rsid w:val="00EC3668"/>
    <w:rsid w:val="00EC36E9"/>
    <w:rsid w:val="00EC3748"/>
    <w:rsid w:val="00EC45EA"/>
    <w:rsid w:val="00EC4674"/>
    <w:rsid w:val="00EC52E4"/>
    <w:rsid w:val="00EC5C35"/>
    <w:rsid w:val="00EC6237"/>
    <w:rsid w:val="00EC632E"/>
    <w:rsid w:val="00EC669A"/>
    <w:rsid w:val="00EC6A1C"/>
    <w:rsid w:val="00EC71B6"/>
    <w:rsid w:val="00EC7924"/>
    <w:rsid w:val="00ED0338"/>
    <w:rsid w:val="00ED124A"/>
    <w:rsid w:val="00ED1D2D"/>
    <w:rsid w:val="00ED22FE"/>
    <w:rsid w:val="00ED25AC"/>
    <w:rsid w:val="00ED27A5"/>
    <w:rsid w:val="00ED2DD6"/>
    <w:rsid w:val="00ED2DDC"/>
    <w:rsid w:val="00ED3822"/>
    <w:rsid w:val="00ED582F"/>
    <w:rsid w:val="00ED6102"/>
    <w:rsid w:val="00ED6306"/>
    <w:rsid w:val="00ED6FE9"/>
    <w:rsid w:val="00ED7BB4"/>
    <w:rsid w:val="00ED7DF8"/>
    <w:rsid w:val="00EE00FF"/>
    <w:rsid w:val="00EE039D"/>
    <w:rsid w:val="00EE04CB"/>
    <w:rsid w:val="00EE0551"/>
    <w:rsid w:val="00EE06D1"/>
    <w:rsid w:val="00EE0D29"/>
    <w:rsid w:val="00EE0FFF"/>
    <w:rsid w:val="00EE122D"/>
    <w:rsid w:val="00EE12EA"/>
    <w:rsid w:val="00EE171A"/>
    <w:rsid w:val="00EE1D0B"/>
    <w:rsid w:val="00EE2942"/>
    <w:rsid w:val="00EE3241"/>
    <w:rsid w:val="00EE339F"/>
    <w:rsid w:val="00EE34AA"/>
    <w:rsid w:val="00EE3518"/>
    <w:rsid w:val="00EE3D85"/>
    <w:rsid w:val="00EE452A"/>
    <w:rsid w:val="00EE4FCC"/>
    <w:rsid w:val="00EE4FD1"/>
    <w:rsid w:val="00EE5093"/>
    <w:rsid w:val="00EE518A"/>
    <w:rsid w:val="00EE5331"/>
    <w:rsid w:val="00EE570D"/>
    <w:rsid w:val="00EE5E72"/>
    <w:rsid w:val="00EE657A"/>
    <w:rsid w:val="00EE668D"/>
    <w:rsid w:val="00EE69FF"/>
    <w:rsid w:val="00EE6D4A"/>
    <w:rsid w:val="00EE6E37"/>
    <w:rsid w:val="00EE777F"/>
    <w:rsid w:val="00EE782D"/>
    <w:rsid w:val="00EF0C6D"/>
    <w:rsid w:val="00EF14F9"/>
    <w:rsid w:val="00EF194D"/>
    <w:rsid w:val="00EF2B5D"/>
    <w:rsid w:val="00EF2F97"/>
    <w:rsid w:val="00EF2FCE"/>
    <w:rsid w:val="00EF40AF"/>
    <w:rsid w:val="00EF44A9"/>
    <w:rsid w:val="00EF459C"/>
    <w:rsid w:val="00EF57D7"/>
    <w:rsid w:val="00EF5B40"/>
    <w:rsid w:val="00EF5B77"/>
    <w:rsid w:val="00EF5D0F"/>
    <w:rsid w:val="00EF7878"/>
    <w:rsid w:val="00EF7CD8"/>
    <w:rsid w:val="00F0013B"/>
    <w:rsid w:val="00F004E8"/>
    <w:rsid w:val="00F01A79"/>
    <w:rsid w:val="00F01AC6"/>
    <w:rsid w:val="00F01B35"/>
    <w:rsid w:val="00F0207F"/>
    <w:rsid w:val="00F020DA"/>
    <w:rsid w:val="00F02357"/>
    <w:rsid w:val="00F026DB"/>
    <w:rsid w:val="00F02964"/>
    <w:rsid w:val="00F02B90"/>
    <w:rsid w:val="00F02F9C"/>
    <w:rsid w:val="00F0359B"/>
    <w:rsid w:val="00F03960"/>
    <w:rsid w:val="00F03BC2"/>
    <w:rsid w:val="00F04034"/>
    <w:rsid w:val="00F04F12"/>
    <w:rsid w:val="00F0531D"/>
    <w:rsid w:val="00F0544F"/>
    <w:rsid w:val="00F057EA"/>
    <w:rsid w:val="00F0723D"/>
    <w:rsid w:val="00F072AC"/>
    <w:rsid w:val="00F072F3"/>
    <w:rsid w:val="00F07A79"/>
    <w:rsid w:val="00F104A8"/>
    <w:rsid w:val="00F10797"/>
    <w:rsid w:val="00F11228"/>
    <w:rsid w:val="00F1138B"/>
    <w:rsid w:val="00F11693"/>
    <w:rsid w:val="00F1192C"/>
    <w:rsid w:val="00F12546"/>
    <w:rsid w:val="00F12992"/>
    <w:rsid w:val="00F12B16"/>
    <w:rsid w:val="00F12CDC"/>
    <w:rsid w:val="00F12D6B"/>
    <w:rsid w:val="00F12F09"/>
    <w:rsid w:val="00F13C83"/>
    <w:rsid w:val="00F140D7"/>
    <w:rsid w:val="00F146A3"/>
    <w:rsid w:val="00F146C7"/>
    <w:rsid w:val="00F148D1"/>
    <w:rsid w:val="00F152F3"/>
    <w:rsid w:val="00F15327"/>
    <w:rsid w:val="00F15506"/>
    <w:rsid w:val="00F155F2"/>
    <w:rsid w:val="00F15AE0"/>
    <w:rsid w:val="00F15BA4"/>
    <w:rsid w:val="00F15DC4"/>
    <w:rsid w:val="00F15DC6"/>
    <w:rsid w:val="00F15F07"/>
    <w:rsid w:val="00F16992"/>
    <w:rsid w:val="00F17509"/>
    <w:rsid w:val="00F202DC"/>
    <w:rsid w:val="00F20CBC"/>
    <w:rsid w:val="00F20CBD"/>
    <w:rsid w:val="00F20E6E"/>
    <w:rsid w:val="00F2138C"/>
    <w:rsid w:val="00F218F1"/>
    <w:rsid w:val="00F222B8"/>
    <w:rsid w:val="00F222F3"/>
    <w:rsid w:val="00F22746"/>
    <w:rsid w:val="00F22809"/>
    <w:rsid w:val="00F23127"/>
    <w:rsid w:val="00F23500"/>
    <w:rsid w:val="00F23711"/>
    <w:rsid w:val="00F23A19"/>
    <w:rsid w:val="00F24354"/>
    <w:rsid w:val="00F248A8"/>
    <w:rsid w:val="00F24AC4"/>
    <w:rsid w:val="00F24DD7"/>
    <w:rsid w:val="00F24EEA"/>
    <w:rsid w:val="00F24FEB"/>
    <w:rsid w:val="00F25058"/>
    <w:rsid w:val="00F25E22"/>
    <w:rsid w:val="00F2643D"/>
    <w:rsid w:val="00F26A5B"/>
    <w:rsid w:val="00F26E9E"/>
    <w:rsid w:val="00F26F3F"/>
    <w:rsid w:val="00F270C9"/>
    <w:rsid w:val="00F2728B"/>
    <w:rsid w:val="00F2749B"/>
    <w:rsid w:val="00F277A5"/>
    <w:rsid w:val="00F27B62"/>
    <w:rsid w:val="00F27C83"/>
    <w:rsid w:val="00F3010C"/>
    <w:rsid w:val="00F30190"/>
    <w:rsid w:val="00F30380"/>
    <w:rsid w:val="00F30FD1"/>
    <w:rsid w:val="00F31217"/>
    <w:rsid w:val="00F31FD9"/>
    <w:rsid w:val="00F32C59"/>
    <w:rsid w:val="00F32FE0"/>
    <w:rsid w:val="00F33198"/>
    <w:rsid w:val="00F3345B"/>
    <w:rsid w:val="00F33637"/>
    <w:rsid w:val="00F3387C"/>
    <w:rsid w:val="00F33A43"/>
    <w:rsid w:val="00F33B26"/>
    <w:rsid w:val="00F340C6"/>
    <w:rsid w:val="00F34ABD"/>
    <w:rsid w:val="00F34BD4"/>
    <w:rsid w:val="00F3550E"/>
    <w:rsid w:val="00F35573"/>
    <w:rsid w:val="00F35A46"/>
    <w:rsid w:val="00F35AC3"/>
    <w:rsid w:val="00F35CE8"/>
    <w:rsid w:val="00F36BCB"/>
    <w:rsid w:val="00F36C01"/>
    <w:rsid w:val="00F36D40"/>
    <w:rsid w:val="00F3707C"/>
    <w:rsid w:val="00F37099"/>
    <w:rsid w:val="00F372A0"/>
    <w:rsid w:val="00F3751A"/>
    <w:rsid w:val="00F404C2"/>
    <w:rsid w:val="00F406E1"/>
    <w:rsid w:val="00F40B4D"/>
    <w:rsid w:val="00F41329"/>
    <w:rsid w:val="00F41480"/>
    <w:rsid w:val="00F415FD"/>
    <w:rsid w:val="00F4185F"/>
    <w:rsid w:val="00F41F6C"/>
    <w:rsid w:val="00F428FC"/>
    <w:rsid w:val="00F42B8A"/>
    <w:rsid w:val="00F43084"/>
    <w:rsid w:val="00F43761"/>
    <w:rsid w:val="00F437A5"/>
    <w:rsid w:val="00F43D15"/>
    <w:rsid w:val="00F442E4"/>
    <w:rsid w:val="00F4560E"/>
    <w:rsid w:val="00F469CC"/>
    <w:rsid w:val="00F46E3C"/>
    <w:rsid w:val="00F46F74"/>
    <w:rsid w:val="00F46FF5"/>
    <w:rsid w:val="00F4799C"/>
    <w:rsid w:val="00F502A1"/>
    <w:rsid w:val="00F502B2"/>
    <w:rsid w:val="00F50371"/>
    <w:rsid w:val="00F50477"/>
    <w:rsid w:val="00F50A22"/>
    <w:rsid w:val="00F50ADD"/>
    <w:rsid w:val="00F51986"/>
    <w:rsid w:val="00F51B9C"/>
    <w:rsid w:val="00F53127"/>
    <w:rsid w:val="00F534D5"/>
    <w:rsid w:val="00F53664"/>
    <w:rsid w:val="00F54686"/>
    <w:rsid w:val="00F54B22"/>
    <w:rsid w:val="00F54E69"/>
    <w:rsid w:val="00F54E8E"/>
    <w:rsid w:val="00F551A0"/>
    <w:rsid w:val="00F5599E"/>
    <w:rsid w:val="00F55DF2"/>
    <w:rsid w:val="00F55EA8"/>
    <w:rsid w:val="00F56282"/>
    <w:rsid w:val="00F56663"/>
    <w:rsid w:val="00F569B8"/>
    <w:rsid w:val="00F56ECA"/>
    <w:rsid w:val="00F56F04"/>
    <w:rsid w:val="00F56FE1"/>
    <w:rsid w:val="00F576A1"/>
    <w:rsid w:val="00F6023D"/>
    <w:rsid w:val="00F60B4B"/>
    <w:rsid w:val="00F611C7"/>
    <w:rsid w:val="00F61893"/>
    <w:rsid w:val="00F635CA"/>
    <w:rsid w:val="00F64119"/>
    <w:rsid w:val="00F641E2"/>
    <w:rsid w:val="00F642ED"/>
    <w:rsid w:val="00F64609"/>
    <w:rsid w:val="00F64782"/>
    <w:rsid w:val="00F64B94"/>
    <w:rsid w:val="00F64FB4"/>
    <w:rsid w:val="00F65BA7"/>
    <w:rsid w:val="00F65F5A"/>
    <w:rsid w:val="00F66160"/>
    <w:rsid w:val="00F66C90"/>
    <w:rsid w:val="00F66F10"/>
    <w:rsid w:val="00F67284"/>
    <w:rsid w:val="00F67859"/>
    <w:rsid w:val="00F67EE7"/>
    <w:rsid w:val="00F701E8"/>
    <w:rsid w:val="00F7043C"/>
    <w:rsid w:val="00F70DC0"/>
    <w:rsid w:val="00F71691"/>
    <w:rsid w:val="00F7180B"/>
    <w:rsid w:val="00F71F2F"/>
    <w:rsid w:val="00F72673"/>
    <w:rsid w:val="00F729E2"/>
    <w:rsid w:val="00F72DAD"/>
    <w:rsid w:val="00F72ECB"/>
    <w:rsid w:val="00F73670"/>
    <w:rsid w:val="00F73D2C"/>
    <w:rsid w:val="00F748CC"/>
    <w:rsid w:val="00F74B64"/>
    <w:rsid w:val="00F74F4A"/>
    <w:rsid w:val="00F752DB"/>
    <w:rsid w:val="00F7532E"/>
    <w:rsid w:val="00F7554E"/>
    <w:rsid w:val="00F75C08"/>
    <w:rsid w:val="00F76681"/>
    <w:rsid w:val="00F76703"/>
    <w:rsid w:val="00F7709F"/>
    <w:rsid w:val="00F770AE"/>
    <w:rsid w:val="00F77AFB"/>
    <w:rsid w:val="00F8066E"/>
    <w:rsid w:val="00F816E8"/>
    <w:rsid w:val="00F81830"/>
    <w:rsid w:val="00F81880"/>
    <w:rsid w:val="00F81CB6"/>
    <w:rsid w:val="00F81DE9"/>
    <w:rsid w:val="00F82B61"/>
    <w:rsid w:val="00F82BE3"/>
    <w:rsid w:val="00F82D2A"/>
    <w:rsid w:val="00F82D3F"/>
    <w:rsid w:val="00F82E43"/>
    <w:rsid w:val="00F83008"/>
    <w:rsid w:val="00F831CB"/>
    <w:rsid w:val="00F84666"/>
    <w:rsid w:val="00F84DD4"/>
    <w:rsid w:val="00F84F11"/>
    <w:rsid w:val="00F85190"/>
    <w:rsid w:val="00F85199"/>
    <w:rsid w:val="00F8560D"/>
    <w:rsid w:val="00F8575C"/>
    <w:rsid w:val="00F8579C"/>
    <w:rsid w:val="00F857FC"/>
    <w:rsid w:val="00F85D12"/>
    <w:rsid w:val="00F85E9E"/>
    <w:rsid w:val="00F864C6"/>
    <w:rsid w:val="00F8676E"/>
    <w:rsid w:val="00F87840"/>
    <w:rsid w:val="00F87DB0"/>
    <w:rsid w:val="00F87F43"/>
    <w:rsid w:val="00F886F1"/>
    <w:rsid w:val="00F905BC"/>
    <w:rsid w:val="00F90923"/>
    <w:rsid w:val="00F90B93"/>
    <w:rsid w:val="00F90D0E"/>
    <w:rsid w:val="00F90E65"/>
    <w:rsid w:val="00F919EA"/>
    <w:rsid w:val="00F91C5D"/>
    <w:rsid w:val="00F91E02"/>
    <w:rsid w:val="00F929C9"/>
    <w:rsid w:val="00F92B7E"/>
    <w:rsid w:val="00F9334E"/>
    <w:rsid w:val="00F9367E"/>
    <w:rsid w:val="00F94E40"/>
    <w:rsid w:val="00F94F6B"/>
    <w:rsid w:val="00F957FB"/>
    <w:rsid w:val="00F95EB2"/>
    <w:rsid w:val="00F960DA"/>
    <w:rsid w:val="00F96413"/>
    <w:rsid w:val="00F96E5A"/>
    <w:rsid w:val="00F96F2F"/>
    <w:rsid w:val="00F97303"/>
    <w:rsid w:val="00F9735B"/>
    <w:rsid w:val="00F97905"/>
    <w:rsid w:val="00F97B14"/>
    <w:rsid w:val="00F97CD4"/>
    <w:rsid w:val="00F97F7A"/>
    <w:rsid w:val="00FA0127"/>
    <w:rsid w:val="00FA0145"/>
    <w:rsid w:val="00FA01A2"/>
    <w:rsid w:val="00FA03C1"/>
    <w:rsid w:val="00FA0E9C"/>
    <w:rsid w:val="00FA19AC"/>
    <w:rsid w:val="00FA2A2B"/>
    <w:rsid w:val="00FA3417"/>
    <w:rsid w:val="00FA3532"/>
    <w:rsid w:val="00FA40E3"/>
    <w:rsid w:val="00FA4406"/>
    <w:rsid w:val="00FA484F"/>
    <w:rsid w:val="00FA4BEC"/>
    <w:rsid w:val="00FA4C1F"/>
    <w:rsid w:val="00FA4C3D"/>
    <w:rsid w:val="00FA54BD"/>
    <w:rsid w:val="00FA5576"/>
    <w:rsid w:val="00FA5DB4"/>
    <w:rsid w:val="00FA608C"/>
    <w:rsid w:val="00FA67DE"/>
    <w:rsid w:val="00FA7197"/>
    <w:rsid w:val="00FA7202"/>
    <w:rsid w:val="00FB00B1"/>
    <w:rsid w:val="00FB083B"/>
    <w:rsid w:val="00FB090B"/>
    <w:rsid w:val="00FB0BC4"/>
    <w:rsid w:val="00FB1B56"/>
    <w:rsid w:val="00FB1CF8"/>
    <w:rsid w:val="00FB3F73"/>
    <w:rsid w:val="00FB4288"/>
    <w:rsid w:val="00FB4600"/>
    <w:rsid w:val="00FB4CFF"/>
    <w:rsid w:val="00FB517F"/>
    <w:rsid w:val="00FB5ADB"/>
    <w:rsid w:val="00FB5F98"/>
    <w:rsid w:val="00FB762A"/>
    <w:rsid w:val="00FC0116"/>
    <w:rsid w:val="00FC0386"/>
    <w:rsid w:val="00FC15EC"/>
    <w:rsid w:val="00FC193D"/>
    <w:rsid w:val="00FC2D71"/>
    <w:rsid w:val="00FC3732"/>
    <w:rsid w:val="00FC4548"/>
    <w:rsid w:val="00FC4BD3"/>
    <w:rsid w:val="00FC4E1F"/>
    <w:rsid w:val="00FC5D62"/>
    <w:rsid w:val="00FC5F4C"/>
    <w:rsid w:val="00FC6716"/>
    <w:rsid w:val="00FC6B99"/>
    <w:rsid w:val="00FC6B9B"/>
    <w:rsid w:val="00FC6D66"/>
    <w:rsid w:val="00FC79D0"/>
    <w:rsid w:val="00FC7A30"/>
    <w:rsid w:val="00FC7B50"/>
    <w:rsid w:val="00FC7CB4"/>
    <w:rsid w:val="00FC7FA6"/>
    <w:rsid w:val="00FD02C5"/>
    <w:rsid w:val="00FD02E7"/>
    <w:rsid w:val="00FD0940"/>
    <w:rsid w:val="00FD0987"/>
    <w:rsid w:val="00FD0D48"/>
    <w:rsid w:val="00FD1234"/>
    <w:rsid w:val="00FD176C"/>
    <w:rsid w:val="00FD27B3"/>
    <w:rsid w:val="00FD3430"/>
    <w:rsid w:val="00FD363A"/>
    <w:rsid w:val="00FD4245"/>
    <w:rsid w:val="00FD5233"/>
    <w:rsid w:val="00FD5904"/>
    <w:rsid w:val="00FD5A09"/>
    <w:rsid w:val="00FD63BC"/>
    <w:rsid w:val="00FD6800"/>
    <w:rsid w:val="00FD684E"/>
    <w:rsid w:val="00FD6DA5"/>
    <w:rsid w:val="00FD6F68"/>
    <w:rsid w:val="00FD751D"/>
    <w:rsid w:val="00FD75FA"/>
    <w:rsid w:val="00FD79B8"/>
    <w:rsid w:val="00FD7C56"/>
    <w:rsid w:val="00FE00AC"/>
    <w:rsid w:val="00FE02DA"/>
    <w:rsid w:val="00FE0DD1"/>
    <w:rsid w:val="00FE1436"/>
    <w:rsid w:val="00FE14DB"/>
    <w:rsid w:val="00FE16B9"/>
    <w:rsid w:val="00FE176A"/>
    <w:rsid w:val="00FE1CFF"/>
    <w:rsid w:val="00FE2CA6"/>
    <w:rsid w:val="00FE2D22"/>
    <w:rsid w:val="00FE42B1"/>
    <w:rsid w:val="00FE4457"/>
    <w:rsid w:val="00FE4BDB"/>
    <w:rsid w:val="00FE51BE"/>
    <w:rsid w:val="00FE547D"/>
    <w:rsid w:val="00FE58FF"/>
    <w:rsid w:val="00FE59F4"/>
    <w:rsid w:val="00FE6720"/>
    <w:rsid w:val="00FE7422"/>
    <w:rsid w:val="00FF0596"/>
    <w:rsid w:val="00FF0CB8"/>
    <w:rsid w:val="00FF0D82"/>
    <w:rsid w:val="00FF137D"/>
    <w:rsid w:val="00FF19A6"/>
    <w:rsid w:val="00FF1BB0"/>
    <w:rsid w:val="00FF226B"/>
    <w:rsid w:val="00FF2288"/>
    <w:rsid w:val="00FF2E76"/>
    <w:rsid w:val="00FF36EF"/>
    <w:rsid w:val="00FF3B6C"/>
    <w:rsid w:val="00FF41DE"/>
    <w:rsid w:val="00FF4530"/>
    <w:rsid w:val="00FF48E7"/>
    <w:rsid w:val="00FF50B8"/>
    <w:rsid w:val="00FF5B2F"/>
    <w:rsid w:val="00FF618F"/>
    <w:rsid w:val="00FF6282"/>
    <w:rsid w:val="00FF694C"/>
    <w:rsid w:val="00FF6F55"/>
    <w:rsid w:val="00FF718D"/>
    <w:rsid w:val="00FF745E"/>
    <w:rsid w:val="00FF77CF"/>
    <w:rsid w:val="00FF7944"/>
    <w:rsid w:val="00FF7F6F"/>
    <w:rsid w:val="0100F004"/>
    <w:rsid w:val="012DE6AF"/>
    <w:rsid w:val="0132EC59"/>
    <w:rsid w:val="0136D630"/>
    <w:rsid w:val="015925F3"/>
    <w:rsid w:val="01676082"/>
    <w:rsid w:val="0170D230"/>
    <w:rsid w:val="017ECA80"/>
    <w:rsid w:val="018C0CFC"/>
    <w:rsid w:val="01A6B18A"/>
    <w:rsid w:val="01A898CB"/>
    <w:rsid w:val="01AD2C7C"/>
    <w:rsid w:val="01BF6855"/>
    <w:rsid w:val="01C39F4D"/>
    <w:rsid w:val="01C6CA53"/>
    <w:rsid w:val="01CECAD8"/>
    <w:rsid w:val="01F0D0D7"/>
    <w:rsid w:val="01F1D923"/>
    <w:rsid w:val="01FEF0AD"/>
    <w:rsid w:val="021299DA"/>
    <w:rsid w:val="021E5FC3"/>
    <w:rsid w:val="0227F99A"/>
    <w:rsid w:val="0229DF2C"/>
    <w:rsid w:val="022A43D3"/>
    <w:rsid w:val="0240937B"/>
    <w:rsid w:val="02479A15"/>
    <w:rsid w:val="026311FF"/>
    <w:rsid w:val="0283E8C2"/>
    <w:rsid w:val="028EAA02"/>
    <w:rsid w:val="0297C588"/>
    <w:rsid w:val="0297E428"/>
    <w:rsid w:val="02A0D79C"/>
    <w:rsid w:val="02A8246C"/>
    <w:rsid w:val="02B429A9"/>
    <w:rsid w:val="02BC3748"/>
    <w:rsid w:val="02BE9E9B"/>
    <w:rsid w:val="02DCC9E8"/>
    <w:rsid w:val="02F08E6F"/>
    <w:rsid w:val="02FAABE5"/>
    <w:rsid w:val="02FC50ED"/>
    <w:rsid w:val="031EA5ED"/>
    <w:rsid w:val="0343C746"/>
    <w:rsid w:val="034E6684"/>
    <w:rsid w:val="03544242"/>
    <w:rsid w:val="036B6E1A"/>
    <w:rsid w:val="03805926"/>
    <w:rsid w:val="0384CC94"/>
    <w:rsid w:val="03A28D05"/>
    <w:rsid w:val="03A507D2"/>
    <w:rsid w:val="03A80CB5"/>
    <w:rsid w:val="03B5BB1C"/>
    <w:rsid w:val="03C28154"/>
    <w:rsid w:val="03D4461C"/>
    <w:rsid w:val="03D5D817"/>
    <w:rsid w:val="03D97785"/>
    <w:rsid w:val="03E65504"/>
    <w:rsid w:val="03FAFEAC"/>
    <w:rsid w:val="041336AB"/>
    <w:rsid w:val="04297A27"/>
    <w:rsid w:val="04376352"/>
    <w:rsid w:val="0437B2D8"/>
    <w:rsid w:val="04533177"/>
    <w:rsid w:val="046A8D1B"/>
    <w:rsid w:val="0479A797"/>
    <w:rsid w:val="048413A4"/>
    <w:rsid w:val="04BC895C"/>
    <w:rsid w:val="04CDF545"/>
    <w:rsid w:val="0509C6BE"/>
    <w:rsid w:val="050D261D"/>
    <w:rsid w:val="0512FE13"/>
    <w:rsid w:val="0539AC70"/>
    <w:rsid w:val="053AE82C"/>
    <w:rsid w:val="054B99CD"/>
    <w:rsid w:val="05548D5A"/>
    <w:rsid w:val="055A4ED6"/>
    <w:rsid w:val="0571AF4F"/>
    <w:rsid w:val="0576AE3E"/>
    <w:rsid w:val="05A4B8BF"/>
    <w:rsid w:val="05B3CE4A"/>
    <w:rsid w:val="05B86BAB"/>
    <w:rsid w:val="05CA8D5B"/>
    <w:rsid w:val="05E59535"/>
    <w:rsid w:val="05F18C75"/>
    <w:rsid w:val="0600EF94"/>
    <w:rsid w:val="06094B34"/>
    <w:rsid w:val="0638A08A"/>
    <w:rsid w:val="0656D87A"/>
    <w:rsid w:val="065BB3BC"/>
    <w:rsid w:val="065C750D"/>
    <w:rsid w:val="066C209B"/>
    <w:rsid w:val="068C087F"/>
    <w:rsid w:val="06A74B4C"/>
    <w:rsid w:val="06B19ACA"/>
    <w:rsid w:val="06B1F680"/>
    <w:rsid w:val="06DCA33D"/>
    <w:rsid w:val="06E40B49"/>
    <w:rsid w:val="07066D2F"/>
    <w:rsid w:val="07083799"/>
    <w:rsid w:val="0736750D"/>
    <w:rsid w:val="074EE9F3"/>
    <w:rsid w:val="075A32D0"/>
    <w:rsid w:val="07621B25"/>
    <w:rsid w:val="07724F45"/>
    <w:rsid w:val="07788531"/>
    <w:rsid w:val="077999C0"/>
    <w:rsid w:val="079FBB32"/>
    <w:rsid w:val="07A3A0C5"/>
    <w:rsid w:val="07B11386"/>
    <w:rsid w:val="07BBB466"/>
    <w:rsid w:val="07BE9F46"/>
    <w:rsid w:val="07CD5536"/>
    <w:rsid w:val="08158198"/>
    <w:rsid w:val="081C0401"/>
    <w:rsid w:val="081D3724"/>
    <w:rsid w:val="082131DA"/>
    <w:rsid w:val="082959A7"/>
    <w:rsid w:val="08385D06"/>
    <w:rsid w:val="084A390E"/>
    <w:rsid w:val="086DCD8A"/>
    <w:rsid w:val="0880A0DE"/>
    <w:rsid w:val="088902B8"/>
    <w:rsid w:val="088C5FF2"/>
    <w:rsid w:val="088FC053"/>
    <w:rsid w:val="089C680F"/>
    <w:rsid w:val="08A6B4C8"/>
    <w:rsid w:val="08C535C4"/>
    <w:rsid w:val="08E217AE"/>
    <w:rsid w:val="0909C02C"/>
    <w:rsid w:val="091326A2"/>
    <w:rsid w:val="091713E3"/>
    <w:rsid w:val="091B0ADA"/>
    <w:rsid w:val="0940B157"/>
    <w:rsid w:val="095CCAC4"/>
    <w:rsid w:val="097635FA"/>
    <w:rsid w:val="097A40FD"/>
    <w:rsid w:val="098A29D1"/>
    <w:rsid w:val="098C0A03"/>
    <w:rsid w:val="099005BB"/>
    <w:rsid w:val="0997FA3D"/>
    <w:rsid w:val="099C4AF3"/>
    <w:rsid w:val="09A74791"/>
    <w:rsid w:val="09BFC1E8"/>
    <w:rsid w:val="09C1BB9F"/>
    <w:rsid w:val="09D2C65F"/>
    <w:rsid w:val="09D7F617"/>
    <w:rsid w:val="09D8B4D0"/>
    <w:rsid w:val="09DD439B"/>
    <w:rsid w:val="09F42B04"/>
    <w:rsid w:val="09F71F61"/>
    <w:rsid w:val="0A0A7418"/>
    <w:rsid w:val="0A168882"/>
    <w:rsid w:val="0A1C1C45"/>
    <w:rsid w:val="0A23CB67"/>
    <w:rsid w:val="0A488305"/>
    <w:rsid w:val="0A4DA65D"/>
    <w:rsid w:val="0A6DBD3E"/>
    <w:rsid w:val="0A83B1B8"/>
    <w:rsid w:val="0A83F404"/>
    <w:rsid w:val="0A8CC103"/>
    <w:rsid w:val="0A9F7D85"/>
    <w:rsid w:val="0AA7F7B4"/>
    <w:rsid w:val="0ABC3195"/>
    <w:rsid w:val="0AC59F2B"/>
    <w:rsid w:val="0ADD8A61"/>
    <w:rsid w:val="0AED2F5E"/>
    <w:rsid w:val="0AFA9A3A"/>
    <w:rsid w:val="0AFC7079"/>
    <w:rsid w:val="0AFE7209"/>
    <w:rsid w:val="0B00874E"/>
    <w:rsid w:val="0B078557"/>
    <w:rsid w:val="0B124C02"/>
    <w:rsid w:val="0B2321AF"/>
    <w:rsid w:val="0B3CEFA8"/>
    <w:rsid w:val="0B41C955"/>
    <w:rsid w:val="0B592F80"/>
    <w:rsid w:val="0B68094E"/>
    <w:rsid w:val="0B8AAABD"/>
    <w:rsid w:val="0B93A933"/>
    <w:rsid w:val="0BA73458"/>
    <w:rsid w:val="0BC62A71"/>
    <w:rsid w:val="0BC92360"/>
    <w:rsid w:val="0BCF505A"/>
    <w:rsid w:val="0BD1D578"/>
    <w:rsid w:val="0BDEEBE0"/>
    <w:rsid w:val="0BDF8F12"/>
    <w:rsid w:val="0C0130DA"/>
    <w:rsid w:val="0C0205E5"/>
    <w:rsid w:val="0C0FBAA7"/>
    <w:rsid w:val="0C27F3E1"/>
    <w:rsid w:val="0C3A1096"/>
    <w:rsid w:val="0C4F7497"/>
    <w:rsid w:val="0C596A32"/>
    <w:rsid w:val="0C7AEE59"/>
    <w:rsid w:val="0C8A2EAD"/>
    <w:rsid w:val="0CA5518D"/>
    <w:rsid w:val="0CABF621"/>
    <w:rsid w:val="0CBA789C"/>
    <w:rsid w:val="0CCE6F4C"/>
    <w:rsid w:val="0CD37DFF"/>
    <w:rsid w:val="0CE816F2"/>
    <w:rsid w:val="0CF02CF2"/>
    <w:rsid w:val="0D0E3E50"/>
    <w:rsid w:val="0D0E4CDE"/>
    <w:rsid w:val="0D164523"/>
    <w:rsid w:val="0D369FC8"/>
    <w:rsid w:val="0D3B2AA9"/>
    <w:rsid w:val="0D4F6398"/>
    <w:rsid w:val="0D54DC4A"/>
    <w:rsid w:val="0D561E22"/>
    <w:rsid w:val="0D6C7A10"/>
    <w:rsid w:val="0D7A748E"/>
    <w:rsid w:val="0DC27FB2"/>
    <w:rsid w:val="0DC575CE"/>
    <w:rsid w:val="0DCF070B"/>
    <w:rsid w:val="0DD5BA68"/>
    <w:rsid w:val="0DE2C357"/>
    <w:rsid w:val="0DEB3D47"/>
    <w:rsid w:val="0DF2BEAA"/>
    <w:rsid w:val="0E1A5BAA"/>
    <w:rsid w:val="0E2695CF"/>
    <w:rsid w:val="0E2D3242"/>
    <w:rsid w:val="0E4F57F2"/>
    <w:rsid w:val="0E659032"/>
    <w:rsid w:val="0E723EFC"/>
    <w:rsid w:val="0E760CF6"/>
    <w:rsid w:val="0E82B0AF"/>
    <w:rsid w:val="0E89B1D7"/>
    <w:rsid w:val="0E93330B"/>
    <w:rsid w:val="0EA56E34"/>
    <w:rsid w:val="0EB1043C"/>
    <w:rsid w:val="0EBA41EF"/>
    <w:rsid w:val="0EDE52A4"/>
    <w:rsid w:val="0EDFE7E7"/>
    <w:rsid w:val="0EF71942"/>
    <w:rsid w:val="0F0470BD"/>
    <w:rsid w:val="0F1DC127"/>
    <w:rsid w:val="0F302A1C"/>
    <w:rsid w:val="0F33E247"/>
    <w:rsid w:val="0F618398"/>
    <w:rsid w:val="0F702FDE"/>
    <w:rsid w:val="0F7B1FF3"/>
    <w:rsid w:val="0F84205D"/>
    <w:rsid w:val="0F863F47"/>
    <w:rsid w:val="0F87E3E9"/>
    <w:rsid w:val="0F8F6786"/>
    <w:rsid w:val="0F9211AB"/>
    <w:rsid w:val="0F974D50"/>
    <w:rsid w:val="0F9F885C"/>
    <w:rsid w:val="0FA8E7BE"/>
    <w:rsid w:val="0FAF0101"/>
    <w:rsid w:val="0FBB0347"/>
    <w:rsid w:val="0FC3C5D8"/>
    <w:rsid w:val="0FCB80E6"/>
    <w:rsid w:val="0FD8BB0D"/>
    <w:rsid w:val="0FE396E3"/>
    <w:rsid w:val="1007B4EB"/>
    <w:rsid w:val="100DE57A"/>
    <w:rsid w:val="10182674"/>
    <w:rsid w:val="10305B13"/>
    <w:rsid w:val="10369EDA"/>
    <w:rsid w:val="104A2864"/>
    <w:rsid w:val="10583D5F"/>
    <w:rsid w:val="1058D25E"/>
    <w:rsid w:val="106C9527"/>
    <w:rsid w:val="106DD8EC"/>
    <w:rsid w:val="10C6E5AC"/>
    <w:rsid w:val="10DB731A"/>
    <w:rsid w:val="10F1A330"/>
    <w:rsid w:val="10F81C06"/>
    <w:rsid w:val="10FEB35F"/>
    <w:rsid w:val="10FF792C"/>
    <w:rsid w:val="1121C026"/>
    <w:rsid w:val="1133084F"/>
    <w:rsid w:val="113EE5EB"/>
    <w:rsid w:val="11417607"/>
    <w:rsid w:val="1151BBD9"/>
    <w:rsid w:val="1189F0B5"/>
    <w:rsid w:val="118D15A7"/>
    <w:rsid w:val="119A0A69"/>
    <w:rsid w:val="11A3F096"/>
    <w:rsid w:val="11ADA5C8"/>
    <w:rsid w:val="11B1DDC7"/>
    <w:rsid w:val="11BBBF0F"/>
    <w:rsid w:val="11BD5D4B"/>
    <w:rsid w:val="11DBD56E"/>
    <w:rsid w:val="11DD8572"/>
    <w:rsid w:val="11E07B93"/>
    <w:rsid w:val="11E2B37F"/>
    <w:rsid w:val="120AA56C"/>
    <w:rsid w:val="120ADCB4"/>
    <w:rsid w:val="120E8A33"/>
    <w:rsid w:val="12512E76"/>
    <w:rsid w:val="12513FCF"/>
    <w:rsid w:val="1253314C"/>
    <w:rsid w:val="125D413C"/>
    <w:rsid w:val="1262D88C"/>
    <w:rsid w:val="126E7925"/>
    <w:rsid w:val="12887D84"/>
    <w:rsid w:val="1289F210"/>
    <w:rsid w:val="128ACE32"/>
    <w:rsid w:val="12B0B249"/>
    <w:rsid w:val="12C38FCF"/>
    <w:rsid w:val="12D3BA8C"/>
    <w:rsid w:val="12F752FD"/>
    <w:rsid w:val="130202D8"/>
    <w:rsid w:val="1317A676"/>
    <w:rsid w:val="131F7C2C"/>
    <w:rsid w:val="13252699"/>
    <w:rsid w:val="133ECA4B"/>
    <w:rsid w:val="1358247E"/>
    <w:rsid w:val="136F8551"/>
    <w:rsid w:val="1378194C"/>
    <w:rsid w:val="138141DD"/>
    <w:rsid w:val="13836B33"/>
    <w:rsid w:val="139C7776"/>
    <w:rsid w:val="13CFDCE2"/>
    <w:rsid w:val="13DC8D4E"/>
    <w:rsid w:val="13FC7C6A"/>
    <w:rsid w:val="140FC9CD"/>
    <w:rsid w:val="1413D9F7"/>
    <w:rsid w:val="1418D209"/>
    <w:rsid w:val="14243AAE"/>
    <w:rsid w:val="1432F5A6"/>
    <w:rsid w:val="149A7D9F"/>
    <w:rsid w:val="14AF5485"/>
    <w:rsid w:val="14C2D7D1"/>
    <w:rsid w:val="14C542DD"/>
    <w:rsid w:val="14D2D3E1"/>
    <w:rsid w:val="14D2F2D5"/>
    <w:rsid w:val="1508CADF"/>
    <w:rsid w:val="15095280"/>
    <w:rsid w:val="151FEA2C"/>
    <w:rsid w:val="15270DC5"/>
    <w:rsid w:val="152D8293"/>
    <w:rsid w:val="154DBD12"/>
    <w:rsid w:val="158A14FC"/>
    <w:rsid w:val="15957777"/>
    <w:rsid w:val="15A3C79A"/>
    <w:rsid w:val="15B4693A"/>
    <w:rsid w:val="15B58C97"/>
    <w:rsid w:val="15B771AA"/>
    <w:rsid w:val="15BD474C"/>
    <w:rsid w:val="15BF0CA8"/>
    <w:rsid w:val="15D322FC"/>
    <w:rsid w:val="15D823CB"/>
    <w:rsid w:val="15E6CAD8"/>
    <w:rsid w:val="15E97E64"/>
    <w:rsid w:val="15F2D623"/>
    <w:rsid w:val="1608DFC4"/>
    <w:rsid w:val="16129316"/>
    <w:rsid w:val="162E3B84"/>
    <w:rsid w:val="164ABCF9"/>
    <w:rsid w:val="165D9497"/>
    <w:rsid w:val="1664F397"/>
    <w:rsid w:val="16676C9E"/>
    <w:rsid w:val="1685321F"/>
    <w:rsid w:val="16906750"/>
    <w:rsid w:val="16A4F0F0"/>
    <w:rsid w:val="16B40ACC"/>
    <w:rsid w:val="16C21D53"/>
    <w:rsid w:val="16D32B8B"/>
    <w:rsid w:val="16E0C729"/>
    <w:rsid w:val="16E429B1"/>
    <w:rsid w:val="1700899F"/>
    <w:rsid w:val="17008BE6"/>
    <w:rsid w:val="1721E51A"/>
    <w:rsid w:val="173D5502"/>
    <w:rsid w:val="17412F7D"/>
    <w:rsid w:val="1758B74D"/>
    <w:rsid w:val="1762C9D2"/>
    <w:rsid w:val="17ABA4F1"/>
    <w:rsid w:val="17C16765"/>
    <w:rsid w:val="17F88055"/>
    <w:rsid w:val="182A40EF"/>
    <w:rsid w:val="183A1551"/>
    <w:rsid w:val="1862131E"/>
    <w:rsid w:val="1886FDDD"/>
    <w:rsid w:val="188E0851"/>
    <w:rsid w:val="189537E5"/>
    <w:rsid w:val="1898D0C9"/>
    <w:rsid w:val="189CB1E5"/>
    <w:rsid w:val="18A80C4E"/>
    <w:rsid w:val="18B3DE0E"/>
    <w:rsid w:val="18B5DAA1"/>
    <w:rsid w:val="18C08153"/>
    <w:rsid w:val="18D180A7"/>
    <w:rsid w:val="18DFF1F2"/>
    <w:rsid w:val="1901DC90"/>
    <w:rsid w:val="191641AE"/>
    <w:rsid w:val="194BF530"/>
    <w:rsid w:val="194D7A9C"/>
    <w:rsid w:val="1959A432"/>
    <w:rsid w:val="1964B392"/>
    <w:rsid w:val="196BB22B"/>
    <w:rsid w:val="19716ACE"/>
    <w:rsid w:val="19B3F0BC"/>
    <w:rsid w:val="19D5E5B2"/>
    <w:rsid w:val="19DC6ED3"/>
    <w:rsid w:val="19FA18A9"/>
    <w:rsid w:val="1A07D243"/>
    <w:rsid w:val="1A0C0F37"/>
    <w:rsid w:val="1A38708C"/>
    <w:rsid w:val="1A3D4E7B"/>
    <w:rsid w:val="1A4C233B"/>
    <w:rsid w:val="1A594B03"/>
    <w:rsid w:val="1A65952C"/>
    <w:rsid w:val="1A661DE2"/>
    <w:rsid w:val="1A70D8F2"/>
    <w:rsid w:val="1A729EE9"/>
    <w:rsid w:val="1A77A3DC"/>
    <w:rsid w:val="1A82FB3B"/>
    <w:rsid w:val="1A8E8304"/>
    <w:rsid w:val="1AA0E0FA"/>
    <w:rsid w:val="1AAA4827"/>
    <w:rsid w:val="1AAD848B"/>
    <w:rsid w:val="1ABE5C37"/>
    <w:rsid w:val="1ACBA25C"/>
    <w:rsid w:val="1AE7B47E"/>
    <w:rsid w:val="1AF92E7D"/>
    <w:rsid w:val="1B1EE4C0"/>
    <w:rsid w:val="1B1F5202"/>
    <w:rsid w:val="1B47B29D"/>
    <w:rsid w:val="1B5586EF"/>
    <w:rsid w:val="1B8C472A"/>
    <w:rsid w:val="1B91A03E"/>
    <w:rsid w:val="1BA69899"/>
    <w:rsid w:val="1BB0E7E7"/>
    <w:rsid w:val="1BBF03E3"/>
    <w:rsid w:val="1BC5195A"/>
    <w:rsid w:val="1BCBE720"/>
    <w:rsid w:val="1BDEDF9F"/>
    <w:rsid w:val="1BEDD4C1"/>
    <w:rsid w:val="1C13A874"/>
    <w:rsid w:val="1C4C8B7D"/>
    <w:rsid w:val="1C656FE7"/>
    <w:rsid w:val="1C7090F2"/>
    <w:rsid w:val="1C7206E3"/>
    <w:rsid w:val="1C78F3F2"/>
    <w:rsid w:val="1C7C5039"/>
    <w:rsid w:val="1C83AE22"/>
    <w:rsid w:val="1C87D608"/>
    <w:rsid w:val="1C9AA873"/>
    <w:rsid w:val="1C9BEBCF"/>
    <w:rsid w:val="1CA2CACC"/>
    <w:rsid w:val="1CAD68AF"/>
    <w:rsid w:val="1CE31E57"/>
    <w:rsid w:val="1CEC0A41"/>
    <w:rsid w:val="1CEDBFD7"/>
    <w:rsid w:val="1D25088D"/>
    <w:rsid w:val="1D264AA8"/>
    <w:rsid w:val="1D3485AD"/>
    <w:rsid w:val="1D46CC4E"/>
    <w:rsid w:val="1D72690A"/>
    <w:rsid w:val="1D7692BB"/>
    <w:rsid w:val="1D7D1F79"/>
    <w:rsid w:val="1D8EBD0F"/>
    <w:rsid w:val="1DCEEA6D"/>
    <w:rsid w:val="1DEF57CE"/>
    <w:rsid w:val="1E3B9351"/>
    <w:rsid w:val="1E3C29C8"/>
    <w:rsid w:val="1E3E9B2D"/>
    <w:rsid w:val="1E46690D"/>
    <w:rsid w:val="1E6AC5C4"/>
    <w:rsid w:val="1E7F2189"/>
    <w:rsid w:val="1E7F6ECF"/>
    <w:rsid w:val="1E985383"/>
    <w:rsid w:val="1EAAF3C8"/>
    <w:rsid w:val="1EB52025"/>
    <w:rsid w:val="1F1F5BF2"/>
    <w:rsid w:val="1F2191BF"/>
    <w:rsid w:val="1F37E713"/>
    <w:rsid w:val="1F539501"/>
    <w:rsid w:val="1F5B8BCD"/>
    <w:rsid w:val="1F61D88A"/>
    <w:rsid w:val="1FBCCA4B"/>
    <w:rsid w:val="1FC4CD58"/>
    <w:rsid w:val="1FD90F74"/>
    <w:rsid w:val="1FEB950C"/>
    <w:rsid w:val="20070E0D"/>
    <w:rsid w:val="2037193C"/>
    <w:rsid w:val="2037749B"/>
    <w:rsid w:val="20413BE3"/>
    <w:rsid w:val="2046BF00"/>
    <w:rsid w:val="2054693B"/>
    <w:rsid w:val="205A5553"/>
    <w:rsid w:val="205EE81D"/>
    <w:rsid w:val="20820789"/>
    <w:rsid w:val="2091776B"/>
    <w:rsid w:val="20B4D1E9"/>
    <w:rsid w:val="20D9325D"/>
    <w:rsid w:val="212EE20A"/>
    <w:rsid w:val="2148C772"/>
    <w:rsid w:val="21498469"/>
    <w:rsid w:val="214EFFE0"/>
    <w:rsid w:val="2156A26E"/>
    <w:rsid w:val="2156C713"/>
    <w:rsid w:val="21A0918B"/>
    <w:rsid w:val="21BA8E9A"/>
    <w:rsid w:val="21E8AFA8"/>
    <w:rsid w:val="21F30266"/>
    <w:rsid w:val="221D96F5"/>
    <w:rsid w:val="2225B6AF"/>
    <w:rsid w:val="2230364D"/>
    <w:rsid w:val="22309A2F"/>
    <w:rsid w:val="2265AB89"/>
    <w:rsid w:val="226F3565"/>
    <w:rsid w:val="226F97B8"/>
    <w:rsid w:val="22708297"/>
    <w:rsid w:val="22744589"/>
    <w:rsid w:val="22A620C6"/>
    <w:rsid w:val="22A7C2B7"/>
    <w:rsid w:val="22C57DA0"/>
    <w:rsid w:val="22C5AF76"/>
    <w:rsid w:val="22D0F9E1"/>
    <w:rsid w:val="22D313D9"/>
    <w:rsid w:val="2302A40E"/>
    <w:rsid w:val="23104687"/>
    <w:rsid w:val="23353698"/>
    <w:rsid w:val="233D1BBF"/>
    <w:rsid w:val="2364D43A"/>
    <w:rsid w:val="23693833"/>
    <w:rsid w:val="238749E8"/>
    <w:rsid w:val="239805CD"/>
    <w:rsid w:val="23D876E9"/>
    <w:rsid w:val="23FCC37B"/>
    <w:rsid w:val="24171452"/>
    <w:rsid w:val="24241C54"/>
    <w:rsid w:val="2437FEA2"/>
    <w:rsid w:val="243A6D81"/>
    <w:rsid w:val="243BA337"/>
    <w:rsid w:val="24466719"/>
    <w:rsid w:val="2448288B"/>
    <w:rsid w:val="244BE2CE"/>
    <w:rsid w:val="248A5C5A"/>
    <w:rsid w:val="249174F6"/>
    <w:rsid w:val="24B8A664"/>
    <w:rsid w:val="24BB40B2"/>
    <w:rsid w:val="24C6BA0D"/>
    <w:rsid w:val="24CE5750"/>
    <w:rsid w:val="24D127E8"/>
    <w:rsid w:val="24DF839F"/>
    <w:rsid w:val="24DFDC30"/>
    <w:rsid w:val="24FAF281"/>
    <w:rsid w:val="25095739"/>
    <w:rsid w:val="25227F96"/>
    <w:rsid w:val="25247C0A"/>
    <w:rsid w:val="252BE0AA"/>
    <w:rsid w:val="253C8689"/>
    <w:rsid w:val="254A84EA"/>
    <w:rsid w:val="254CD93C"/>
    <w:rsid w:val="2556703E"/>
    <w:rsid w:val="25670D2E"/>
    <w:rsid w:val="256CCF3D"/>
    <w:rsid w:val="257DDF96"/>
    <w:rsid w:val="258099CA"/>
    <w:rsid w:val="258AF5CE"/>
    <w:rsid w:val="25928528"/>
    <w:rsid w:val="2592E354"/>
    <w:rsid w:val="259ECCF3"/>
    <w:rsid w:val="25BFA4A5"/>
    <w:rsid w:val="25C9BFF0"/>
    <w:rsid w:val="25CF5697"/>
    <w:rsid w:val="25D750FD"/>
    <w:rsid w:val="25DFAD2A"/>
    <w:rsid w:val="26025033"/>
    <w:rsid w:val="263BAE2C"/>
    <w:rsid w:val="2647E749"/>
    <w:rsid w:val="268E193E"/>
    <w:rsid w:val="26A16D59"/>
    <w:rsid w:val="26DD3E06"/>
    <w:rsid w:val="26FDCB37"/>
    <w:rsid w:val="2730C19C"/>
    <w:rsid w:val="2733D6B8"/>
    <w:rsid w:val="277F6F9A"/>
    <w:rsid w:val="2788FC88"/>
    <w:rsid w:val="278D0747"/>
    <w:rsid w:val="279A3F3F"/>
    <w:rsid w:val="279BC8ED"/>
    <w:rsid w:val="27D0F837"/>
    <w:rsid w:val="27EFB58A"/>
    <w:rsid w:val="27F0D728"/>
    <w:rsid w:val="28152E8F"/>
    <w:rsid w:val="281A7D3E"/>
    <w:rsid w:val="28259CB1"/>
    <w:rsid w:val="283344DC"/>
    <w:rsid w:val="283596B4"/>
    <w:rsid w:val="285B43B5"/>
    <w:rsid w:val="2863FBC5"/>
    <w:rsid w:val="2868FD4F"/>
    <w:rsid w:val="2881F33F"/>
    <w:rsid w:val="288225AC"/>
    <w:rsid w:val="28A0B66E"/>
    <w:rsid w:val="28C883DC"/>
    <w:rsid w:val="28CBE4B2"/>
    <w:rsid w:val="2915CCF8"/>
    <w:rsid w:val="29243F8E"/>
    <w:rsid w:val="2926A328"/>
    <w:rsid w:val="293A6876"/>
    <w:rsid w:val="29453222"/>
    <w:rsid w:val="295016EC"/>
    <w:rsid w:val="29721A4C"/>
    <w:rsid w:val="2988AD68"/>
    <w:rsid w:val="299DA560"/>
    <w:rsid w:val="299EE0B6"/>
    <w:rsid w:val="29A54E99"/>
    <w:rsid w:val="29A5E7D0"/>
    <w:rsid w:val="29BC9B9F"/>
    <w:rsid w:val="29C9E3C3"/>
    <w:rsid w:val="29C9F466"/>
    <w:rsid w:val="29E22114"/>
    <w:rsid w:val="29F5777F"/>
    <w:rsid w:val="29F5F39D"/>
    <w:rsid w:val="2A07D084"/>
    <w:rsid w:val="2A0D5FC0"/>
    <w:rsid w:val="2A0E77A3"/>
    <w:rsid w:val="2A12380D"/>
    <w:rsid w:val="2A3FDFD6"/>
    <w:rsid w:val="2A5E66F1"/>
    <w:rsid w:val="2A608288"/>
    <w:rsid w:val="2A79A554"/>
    <w:rsid w:val="2A7A4F8E"/>
    <w:rsid w:val="2A922DA1"/>
    <w:rsid w:val="2AAEA801"/>
    <w:rsid w:val="2ABE399E"/>
    <w:rsid w:val="2AD9D57E"/>
    <w:rsid w:val="2ADA7F27"/>
    <w:rsid w:val="2AE509FD"/>
    <w:rsid w:val="2AF9075B"/>
    <w:rsid w:val="2B225618"/>
    <w:rsid w:val="2B2590DF"/>
    <w:rsid w:val="2B65B424"/>
    <w:rsid w:val="2B6767A3"/>
    <w:rsid w:val="2B6E9E54"/>
    <w:rsid w:val="2B7B88A3"/>
    <w:rsid w:val="2B80047B"/>
    <w:rsid w:val="2B818698"/>
    <w:rsid w:val="2B917D4B"/>
    <w:rsid w:val="2B95965B"/>
    <w:rsid w:val="2B96BB07"/>
    <w:rsid w:val="2B99283E"/>
    <w:rsid w:val="2B9F6A3D"/>
    <w:rsid w:val="2BA02480"/>
    <w:rsid w:val="2BACE901"/>
    <w:rsid w:val="2BADFC7F"/>
    <w:rsid w:val="2BB07C58"/>
    <w:rsid w:val="2BDA12A5"/>
    <w:rsid w:val="2BDD66FE"/>
    <w:rsid w:val="2BE26DD2"/>
    <w:rsid w:val="2BEC8F96"/>
    <w:rsid w:val="2BF1C47E"/>
    <w:rsid w:val="2BF2393A"/>
    <w:rsid w:val="2BFE83BE"/>
    <w:rsid w:val="2C07CF7C"/>
    <w:rsid w:val="2C0803F8"/>
    <w:rsid w:val="2C165128"/>
    <w:rsid w:val="2C1781B0"/>
    <w:rsid w:val="2C381A31"/>
    <w:rsid w:val="2C3C2725"/>
    <w:rsid w:val="2C588E19"/>
    <w:rsid w:val="2C5BE127"/>
    <w:rsid w:val="2C668FBF"/>
    <w:rsid w:val="2C7E74C7"/>
    <w:rsid w:val="2CA66C9F"/>
    <w:rsid w:val="2CCDA059"/>
    <w:rsid w:val="2CEC8DEC"/>
    <w:rsid w:val="2CF3598C"/>
    <w:rsid w:val="2D3341E2"/>
    <w:rsid w:val="2D44531F"/>
    <w:rsid w:val="2D664E48"/>
    <w:rsid w:val="2D7FA1B3"/>
    <w:rsid w:val="2D823169"/>
    <w:rsid w:val="2D8D505E"/>
    <w:rsid w:val="2D9D8A5F"/>
    <w:rsid w:val="2DA9875E"/>
    <w:rsid w:val="2E14988C"/>
    <w:rsid w:val="2E284766"/>
    <w:rsid w:val="2E9BCF45"/>
    <w:rsid w:val="2EA054D6"/>
    <w:rsid w:val="2EAB4587"/>
    <w:rsid w:val="2EB89FA3"/>
    <w:rsid w:val="2EC1928D"/>
    <w:rsid w:val="2ED90D52"/>
    <w:rsid w:val="2EDDA834"/>
    <w:rsid w:val="2EE9667F"/>
    <w:rsid w:val="2EFBEAE7"/>
    <w:rsid w:val="2F0C2F7B"/>
    <w:rsid w:val="2F216661"/>
    <w:rsid w:val="2F2CD402"/>
    <w:rsid w:val="2F34ABCA"/>
    <w:rsid w:val="2F38C9D2"/>
    <w:rsid w:val="2F61F2CA"/>
    <w:rsid w:val="2F7000EC"/>
    <w:rsid w:val="2F787469"/>
    <w:rsid w:val="2F7A8DA9"/>
    <w:rsid w:val="2FC5974B"/>
    <w:rsid w:val="300A0EC4"/>
    <w:rsid w:val="305EFE1B"/>
    <w:rsid w:val="308739E8"/>
    <w:rsid w:val="30A62EB5"/>
    <w:rsid w:val="30B57C0D"/>
    <w:rsid w:val="30BBBF4E"/>
    <w:rsid w:val="30D94BBA"/>
    <w:rsid w:val="3120A729"/>
    <w:rsid w:val="3125CF34"/>
    <w:rsid w:val="3150F47B"/>
    <w:rsid w:val="31734226"/>
    <w:rsid w:val="3182D1F1"/>
    <w:rsid w:val="31AE5CAD"/>
    <w:rsid w:val="31CC29B1"/>
    <w:rsid w:val="31E14FCF"/>
    <w:rsid w:val="31EF81CB"/>
    <w:rsid w:val="31F491D7"/>
    <w:rsid w:val="31FBA541"/>
    <w:rsid w:val="320B2470"/>
    <w:rsid w:val="3214A7AC"/>
    <w:rsid w:val="32210741"/>
    <w:rsid w:val="3221BB03"/>
    <w:rsid w:val="323801FF"/>
    <w:rsid w:val="323C6D8F"/>
    <w:rsid w:val="3247B462"/>
    <w:rsid w:val="324A904F"/>
    <w:rsid w:val="32602A60"/>
    <w:rsid w:val="326A14B1"/>
    <w:rsid w:val="326BAF8C"/>
    <w:rsid w:val="329C6A7B"/>
    <w:rsid w:val="329DFC53"/>
    <w:rsid w:val="329E9706"/>
    <w:rsid w:val="329F6D08"/>
    <w:rsid w:val="32B76181"/>
    <w:rsid w:val="32B7EDE1"/>
    <w:rsid w:val="32F69179"/>
    <w:rsid w:val="330D5059"/>
    <w:rsid w:val="332749E0"/>
    <w:rsid w:val="3337C77D"/>
    <w:rsid w:val="3340A413"/>
    <w:rsid w:val="334BB749"/>
    <w:rsid w:val="3362790D"/>
    <w:rsid w:val="3373D4C7"/>
    <w:rsid w:val="337994C7"/>
    <w:rsid w:val="3383691F"/>
    <w:rsid w:val="338CCF41"/>
    <w:rsid w:val="339C74D9"/>
    <w:rsid w:val="33A778B5"/>
    <w:rsid w:val="33A83632"/>
    <w:rsid w:val="33ADB47E"/>
    <w:rsid w:val="33BD3CE8"/>
    <w:rsid w:val="33CC04AF"/>
    <w:rsid w:val="33D70B2F"/>
    <w:rsid w:val="33ED7B9A"/>
    <w:rsid w:val="33FEA328"/>
    <w:rsid w:val="341D1125"/>
    <w:rsid w:val="3436AE06"/>
    <w:rsid w:val="343DB79E"/>
    <w:rsid w:val="346D8658"/>
    <w:rsid w:val="346ED9E5"/>
    <w:rsid w:val="3473CCD1"/>
    <w:rsid w:val="347A3697"/>
    <w:rsid w:val="347BB820"/>
    <w:rsid w:val="3491B94F"/>
    <w:rsid w:val="349854A4"/>
    <w:rsid w:val="3498FC16"/>
    <w:rsid w:val="349C804B"/>
    <w:rsid w:val="34B8D397"/>
    <w:rsid w:val="34F3A854"/>
    <w:rsid w:val="3509FC1C"/>
    <w:rsid w:val="352E2A5A"/>
    <w:rsid w:val="353DEF3F"/>
    <w:rsid w:val="354131FB"/>
    <w:rsid w:val="35423A1D"/>
    <w:rsid w:val="3544F35B"/>
    <w:rsid w:val="354BBEE7"/>
    <w:rsid w:val="35519989"/>
    <w:rsid w:val="356B0C68"/>
    <w:rsid w:val="359ACEB1"/>
    <w:rsid w:val="35A0B4C7"/>
    <w:rsid w:val="35A96F5C"/>
    <w:rsid w:val="35B0916F"/>
    <w:rsid w:val="35B4998A"/>
    <w:rsid w:val="35BA458C"/>
    <w:rsid w:val="35BDF5D0"/>
    <w:rsid w:val="35E54614"/>
    <w:rsid w:val="35F5D189"/>
    <w:rsid w:val="3601E597"/>
    <w:rsid w:val="361B2D3B"/>
    <w:rsid w:val="361E9A54"/>
    <w:rsid w:val="36322C05"/>
    <w:rsid w:val="363DD97B"/>
    <w:rsid w:val="36476833"/>
    <w:rsid w:val="3656F201"/>
    <w:rsid w:val="36608A4D"/>
    <w:rsid w:val="36717B33"/>
    <w:rsid w:val="367BCE78"/>
    <w:rsid w:val="368E5218"/>
    <w:rsid w:val="369D2519"/>
    <w:rsid w:val="369DF958"/>
    <w:rsid w:val="36A671A3"/>
    <w:rsid w:val="36BB4E48"/>
    <w:rsid w:val="36BB8BB1"/>
    <w:rsid w:val="36C36EF6"/>
    <w:rsid w:val="36C8CA4F"/>
    <w:rsid w:val="36C9BF97"/>
    <w:rsid w:val="36EB3E3E"/>
    <w:rsid w:val="36F45DEF"/>
    <w:rsid w:val="372BAF22"/>
    <w:rsid w:val="3731CDAA"/>
    <w:rsid w:val="37356367"/>
    <w:rsid w:val="3738314C"/>
    <w:rsid w:val="37478D5D"/>
    <w:rsid w:val="375FD574"/>
    <w:rsid w:val="37997489"/>
    <w:rsid w:val="37BAE801"/>
    <w:rsid w:val="37C4AC9E"/>
    <w:rsid w:val="37C67482"/>
    <w:rsid w:val="37C746FF"/>
    <w:rsid w:val="37C7C462"/>
    <w:rsid w:val="37D0BEED"/>
    <w:rsid w:val="37F85A6B"/>
    <w:rsid w:val="380B68FA"/>
    <w:rsid w:val="380BB8B7"/>
    <w:rsid w:val="380DFD6C"/>
    <w:rsid w:val="3818E36C"/>
    <w:rsid w:val="382CE500"/>
    <w:rsid w:val="386DC9D6"/>
    <w:rsid w:val="386FD473"/>
    <w:rsid w:val="387078B2"/>
    <w:rsid w:val="387B5E56"/>
    <w:rsid w:val="388FFA03"/>
    <w:rsid w:val="389DCD89"/>
    <w:rsid w:val="38A87ED2"/>
    <w:rsid w:val="38A9F7C2"/>
    <w:rsid w:val="38ABF75A"/>
    <w:rsid w:val="38B8F9B7"/>
    <w:rsid w:val="38E1D5AB"/>
    <w:rsid w:val="3927CF1E"/>
    <w:rsid w:val="39441722"/>
    <w:rsid w:val="394E74F9"/>
    <w:rsid w:val="3951E48D"/>
    <w:rsid w:val="396F8CF1"/>
    <w:rsid w:val="3972E40C"/>
    <w:rsid w:val="39BA4532"/>
    <w:rsid w:val="39BFED7E"/>
    <w:rsid w:val="39D6EE58"/>
    <w:rsid w:val="39E42DDA"/>
    <w:rsid w:val="39ECE1B1"/>
    <w:rsid w:val="39F28BB5"/>
    <w:rsid w:val="39F6F56E"/>
    <w:rsid w:val="3A0B6ABE"/>
    <w:rsid w:val="3A0F3F52"/>
    <w:rsid w:val="3A262D82"/>
    <w:rsid w:val="3A36E2D9"/>
    <w:rsid w:val="3A3A8D34"/>
    <w:rsid w:val="3A4BE6AD"/>
    <w:rsid w:val="3A5E8EEA"/>
    <w:rsid w:val="3A6E355E"/>
    <w:rsid w:val="3A957378"/>
    <w:rsid w:val="3AB59009"/>
    <w:rsid w:val="3ABC0542"/>
    <w:rsid w:val="3AD3732B"/>
    <w:rsid w:val="3AD44CE2"/>
    <w:rsid w:val="3AE967A5"/>
    <w:rsid w:val="3AF62642"/>
    <w:rsid w:val="3B031A52"/>
    <w:rsid w:val="3B04E2CE"/>
    <w:rsid w:val="3B09D8E8"/>
    <w:rsid w:val="3B277728"/>
    <w:rsid w:val="3B5DEC6B"/>
    <w:rsid w:val="3B602751"/>
    <w:rsid w:val="3B6E0F00"/>
    <w:rsid w:val="3B89CAD4"/>
    <w:rsid w:val="3B8A951D"/>
    <w:rsid w:val="3B99F87B"/>
    <w:rsid w:val="3BAAB3C2"/>
    <w:rsid w:val="3BC29FDD"/>
    <w:rsid w:val="3BE48DDC"/>
    <w:rsid w:val="3C2BA248"/>
    <w:rsid w:val="3C356512"/>
    <w:rsid w:val="3C3E31E4"/>
    <w:rsid w:val="3C5811AE"/>
    <w:rsid w:val="3C60F158"/>
    <w:rsid w:val="3CA099EE"/>
    <w:rsid w:val="3CA6BD28"/>
    <w:rsid w:val="3CB27254"/>
    <w:rsid w:val="3CBC45B2"/>
    <w:rsid w:val="3CC07453"/>
    <w:rsid w:val="3CDC4A67"/>
    <w:rsid w:val="3CEAEC36"/>
    <w:rsid w:val="3D1DB2C7"/>
    <w:rsid w:val="3D23DA7E"/>
    <w:rsid w:val="3D2661E7"/>
    <w:rsid w:val="3D2B6B28"/>
    <w:rsid w:val="3D465C93"/>
    <w:rsid w:val="3D518B85"/>
    <w:rsid w:val="3D58D600"/>
    <w:rsid w:val="3D5C6EA4"/>
    <w:rsid w:val="3D68FACC"/>
    <w:rsid w:val="3D7477E8"/>
    <w:rsid w:val="3D75FC71"/>
    <w:rsid w:val="3D9A98CB"/>
    <w:rsid w:val="3DB117C7"/>
    <w:rsid w:val="3DC9B36B"/>
    <w:rsid w:val="3DF52A5C"/>
    <w:rsid w:val="3E05B5F6"/>
    <w:rsid w:val="3E08AB75"/>
    <w:rsid w:val="3E0AEBB4"/>
    <w:rsid w:val="3E1279BB"/>
    <w:rsid w:val="3E164195"/>
    <w:rsid w:val="3E2139A0"/>
    <w:rsid w:val="3E2DF9D5"/>
    <w:rsid w:val="3E341A1C"/>
    <w:rsid w:val="3E59A121"/>
    <w:rsid w:val="3E5E9CF9"/>
    <w:rsid w:val="3E90AD29"/>
    <w:rsid w:val="3EA1B62A"/>
    <w:rsid w:val="3ED2D45B"/>
    <w:rsid w:val="3EEF0334"/>
    <w:rsid w:val="3EF65023"/>
    <w:rsid w:val="3F11CCD2"/>
    <w:rsid w:val="3F2F7CE8"/>
    <w:rsid w:val="3F3490F1"/>
    <w:rsid w:val="3F36C107"/>
    <w:rsid w:val="3F3C1FB4"/>
    <w:rsid w:val="3F71FE02"/>
    <w:rsid w:val="3F72EA4A"/>
    <w:rsid w:val="3F872472"/>
    <w:rsid w:val="3F88B2A1"/>
    <w:rsid w:val="3FC803CE"/>
    <w:rsid w:val="3FC9F97E"/>
    <w:rsid w:val="4013EB29"/>
    <w:rsid w:val="402A83FA"/>
    <w:rsid w:val="402BB1C5"/>
    <w:rsid w:val="4037AF5D"/>
    <w:rsid w:val="403873FF"/>
    <w:rsid w:val="40396716"/>
    <w:rsid w:val="406920D0"/>
    <w:rsid w:val="407F58EB"/>
    <w:rsid w:val="40802D75"/>
    <w:rsid w:val="4090B42B"/>
    <w:rsid w:val="409BC752"/>
    <w:rsid w:val="40C64579"/>
    <w:rsid w:val="40D5E466"/>
    <w:rsid w:val="40FDEF96"/>
    <w:rsid w:val="410C8D32"/>
    <w:rsid w:val="412A0DE5"/>
    <w:rsid w:val="413BEC9B"/>
    <w:rsid w:val="4146EEA8"/>
    <w:rsid w:val="41521CF9"/>
    <w:rsid w:val="415630EA"/>
    <w:rsid w:val="416B177C"/>
    <w:rsid w:val="416D1AA9"/>
    <w:rsid w:val="41942F76"/>
    <w:rsid w:val="419ED808"/>
    <w:rsid w:val="41B2D1B7"/>
    <w:rsid w:val="41BFB3FD"/>
    <w:rsid w:val="41CA783B"/>
    <w:rsid w:val="41D8BF74"/>
    <w:rsid w:val="41D9E026"/>
    <w:rsid w:val="41E0130B"/>
    <w:rsid w:val="41F8233A"/>
    <w:rsid w:val="4200B697"/>
    <w:rsid w:val="424F6942"/>
    <w:rsid w:val="428BE3D7"/>
    <w:rsid w:val="428E5B1D"/>
    <w:rsid w:val="4295C1CF"/>
    <w:rsid w:val="42C1BB7F"/>
    <w:rsid w:val="42C9E19B"/>
    <w:rsid w:val="42DCA7C6"/>
    <w:rsid w:val="42E64681"/>
    <w:rsid w:val="4332890D"/>
    <w:rsid w:val="433E2C2D"/>
    <w:rsid w:val="433E4A69"/>
    <w:rsid w:val="434AF473"/>
    <w:rsid w:val="43506D6B"/>
    <w:rsid w:val="436224BC"/>
    <w:rsid w:val="438ED759"/>
    <w:rsid w:val="4395EF06"/>
    <w:rsid w:val="43973A99"/>
    <w:rsid w:val="43ADE19E"/>
    <w:rsid w:val="43B098E9"/>
    <w:rsid w:val="43B6916C"/>
    <w:rsid w:val="43BD0FFB"/>
    <w:rsid w:val="43BFE1FD"/>
    <w:rsid w:val="43C2198D"/>
    <w:rsid w:val="43DC6BB1"/>
    <w:rsid w:val="43EF138C"/>
    <w:rsid w:val="43F33166"/>
    <w:rsid w:val="4428A084"/>
    <w:rsid w:val="44414170"/>
    <w:rsid w:val="44508B31"/>
    <w:rsid w:val="445F2858"/>
    <w:rsid w:val="4462FDF2"/>
    <w:rsid w:val="44672286"/>
    <w:rsid w:val="44703CDC"/>
    <w:rsid w:val="449580A4"/>
    <w:rsid w:val="44B2F159"/>
    <w:rsid w:val="44D41072"/>
    <w:rsid w:val="44D84E21"/>
    <w:rsid w:val="44F59BEF"/>
    <w:rsid w:val="44FE2DB8"/>
    <w:rsid w:val="4528BBEC"/>
    <w:rsid w:val="452BBD3F"/>
    <w:rsid w:val="453CEAE0"/>
    <w:rsid w:val="453F6E66"/>
    <w:rsid w:val="453FE6B0"/>
    <w:rsid w:val="4558DCA2"/>
    <w:rsid w:val="4583222D"/>
    <w:rsid w:val="4584C732"/>
    <w:rsid w:val="458A0CE5"/>
    <w:rsid w:val="458A15BE"/>
    <w:rsid w:val="459162F3"/>
    <w:rsid w:val="45B64119"/>
    <w:rsid w:val="45C01E4C"/>
    <w:rsid w:val="45C0BFD1"/>
    <w:rsid w:val="45C2AD35"/>
    <w:rsid w:val="45FC4E13"/>
    <w:rsid w:val="4611C35D"/>
    <w:rsid w:val="4628DC59"/>
    <w:rsid w:val="462C977C"/>
    <w:rsid w:val="4638612A"/>
    <w:rsid w:val="46539EDC"/>
    <w:rsid w:val="46567153"/>
    <w:rsid w:val="4660E9FA"/>
    <w:rsid w:val="466E2898"/>
    <w:rsid w:val="467D6CAD"/>
    <w:rsid w:val="4693CE9A"/>
    <w:rsid w:val="4694ABAE"/>
    <w:rsid w:val="46AD0138"/>
    <w:rsid w:val="46AF2256"/>
    <w:rsid w:val="46BEAE74"/>
    <w:rsid w:val="46EB7716"/>
    <w:rsid w:val="46F68D46"/>
    <w:rsid w:val="471B74B1"/>
    <w:rsid w:val="473DD2EE"/>
    <w:rsid w:val="4741029D"/>
    <w:rsid w:val="4751155B"/>
    <w:rsid w:val="475DB4E8"/>
    <w:rsid w:val="476B0706"/>
    <w:rsid w:val="477C4DF1"/>
    <w:rsid w:val="47A15450"/>
    <w:rsid w:val="47A93349"/>
    <w:rsid w:val="47B0E42F"/>
    <w:rsid w:val="47FC23AE"/>
    <w:rsid w:val="482DCF46"/>
    <w:rsid w:val="48432A94"/>
    <w:rsid w:val="4853BA6E"/>
    <w:rsid w:val="486B081D"/>
    <w:rsid w:val="487393F9"/>
    <w:rsid w:val="488B9F8F"/>
    <w:rsid w:val="489B255E"/>
    <w:rsid w:val="48A72484"/>
    <w:rsid w:val="48B4D90E"/>
    <w:rsid w:val="48BEBAC2"/>
    <w:rsid w:val="48C517C6"/>
    <w:rsid w:val="48C5A2DF"/>
    <w:rsid w:val="48D77D81"/>
    <w:rsid w:val="48DFEEC3"/>
    <w:rsid w:val="48E161C9"/>
    <w:rsid w:val="48E590D3"/>
    <w:rsid w:val="490B4EF4"/>
    <w:rsid w:val="491A3D4D"/>
    <w:rsid w:val="4927E5B8"/>
    <w:rsid w:val="49366AD3"/>
    <w:rsid w:val="49418567"/>
    <w:rsid w:val="4945D74F"/>
    <w:rsid w:val="494B839B"/>
    <w:rsid w:val="49750D32"/>
    <w:rsid w:val="498298BA"/>
    <w:rsid w:val="4985136B"/>
    <w:rsid w:val="49A31771"/>
    <w:rsid w:val="49BFA054"/>
    <w:rsid w:val="49CC4C70"/>
    <w:rsid w:val="49CDBF9D"/>
    <w:rsid w:val="49E66354"/>
    <w:rsid w:val="49F0E66C"/>
    <w:rsid w:val="49F5D243"/>
    <w:rsid w:val="4A06B741"/>
    <w:rsid w:val="4A0E65D6"/>
    <w:rsid w:val="4A113DC3"/>
    <w:rsid w:val="4A25F081"/>
    <w:rsid w:val="4A39AB58"/>
    <w:rsid w:val="4A492B81"/>
    <w:rsid w:val="4A4F904B"/>
    <w:rsid w:val="4A4FF5C1"/>
    <w:rsid w:val="4A63407F"/>
    <w:rsid w:val="4A63515E"/>
    <w:rsid w:val="4A78D535"/>
    <w:rsid w:val="4A97613E"/>
    <w:rsid w:val="4A9E4F0C"/>
    <w:rsid w:val="4AC1FB04"/>
    <w:rsid w:val="4AD38AAB"/>
    <w:rsid w:val="4AFCD5C7"/>
    <w:rsid w:val="4AFDD059"/>
    <w:rsid w:val="4AFE0392"/>
    <w:rsid w:val="4AFE084E"/>
    <w:rsid w:val="4B010C96"/>
    <w:rsid w:val="4B03D058"/>
    <w:rsid w:val="4B0BE926"/>
    <w:rsid w:val="4B16CAE3"/>
    <w:rsid w:val="4B1833CB"/>
    <w:rsid w:val="4B214E67"/>
    <w:rsid w:val="4B4872A7"/>
    <w:rsid w:val="4B637D82"/>
    <w:rsid w:val="4B75BBF6"/>
    <w:rsid w:val="4B8030EC"/>
    <w:rsid w:val="4B852A5F"/>
    <w:rsid w:val="4B8CC905"/>
    <w:rsid w:val="4B9EC0A9"/>
    <w:rsid w:val="4BA72096"/>
    <w:rsid w:val="4BCAD4B7"/>
    <w:rsid w:val="4BD893A6"/>
    <w:rsid w:val="4BDAC5E3"/>
    <w:rsid w:val="4BDE0EF2"/>
    <w:rsid w:val="4BDF941C"/>
    <w:rsid w:val="4BE62C3D"/>
    <w:rsid w:val="4BEC6AFB"/>
    <w:rsid w:val="4C13B1CA"/>
    <w:rsid w:val="4C2453AD"/>
    <w:rsid w:val="4C2E7572"/>
    <w:rsid w:val="4C8003AD"/>
    <w:rsid w:val="4C94D235"/>
    <w:rsid w:val="4CEF8079"/>
    <w:rsid w:val="4D01B549"/>
    <w:rsid w:val="4D02FFE4"/>
    <w:rsid w:val="4D220E5D"/>
    <w:rsid w:val="4D48A11C"/>
    <w:rsid w:val="4D51E22D"/>
    <w:rsid w:val="4D5F68B5"/>
    <w:rsid w:val="4D881FC9"/>
    <w:rsid w:val="4D8969A3"/>
    <w:rsid w:val="4D9E46CE"/>
    <w:rsid w:val="4DB5A0F6"/>
    <w:rsid w:val="4DBA7C88"/>
    <w:rsid w:val="4DC4D319"/>
    <w:rsid w:val="4DD71A85"/>
    <w:rsid w:val="4DD8AE1C"/>
    <w:rsid w:val="4DDC538C"/>
    <w:rsid w:val="4DEBAA1C"/>
    <w:rsid w:val="4DEDE046"/>
    <w:rsid w:val="4DFEC10E"/>
    <w:rsid w:val="4E1C3987"/>
    <w:rsid w:val="4E39A1DF"/>
    <w:rsid w:val="4E3E433E"/>
    <w:rsid w:val="4E3F699B"/>
    <w:rsid w:val="4E5624D3"/>
    <w:rsid w:val="4E56A994"/>
    <w:rsid w:val="4E7D293A"/>
    <w:rsid w:val="4E995C49"/>
    <w:rsid w:val="4E9B8150"/>
    <w:rsid w:val="4EAA3610"/>
    <w:rsid w:val="4EB6138C"/>
    <w:rsid w:val="4EB86DD3"/>
    <w:rsid w:val="4EBA6559"/>
    <w:rsid w:val="4ED86FD4"/>
    <w:rsid w:val="4EDABD65"/>
    <w:rsid w:val="4EF80B42"/>
    <w:rsid w:val="4F02925F"/>
    <w:rsid w:val="4F035A31"/>
    <w:rsid w:val="4F048064"/>
    <w:rsid w:val="4F0D1484"/>
    <w:rsid w:val="4F35143B"/>
    <w:rsid w:val="4F42D65D"/>
    <w:rsid w:val="4F721E27"/>
    <w:rsid w:val="4F7274D1"/>
    <w:rsid w:val="4F73F19D"/>
    <w:rsid w:val="4F7D02F1"/>
    <w:rsid w:val="4F8DD371"/>
    <w:rsid w:val="4FB59C88"/>
    <w:rsid w:val="4FC996BC"/>
    <w:rsid w:val="4FD4512B"/>
    <w:rsid w:val="4FD47621"/>
    <w:rsid w:val="4FDDF0C7"/>
    <w:rsid w:val="4FFCA110"/>
    <w:rsid w:val="5002EF4F"/>
    <w:rsid w:val="500F8885"/>
    <w:rsid w:val="502A414F"/>
    <w:rsid w:val="5048C3C9"/>
    <w:rsid w:val="5064479D"/>
    <w:rsid w:val="507BF88C"/>
    <w:rsid w:val="50A0F75F"/>
    <w:rsid w:val="50B13373"/>
    <w:rsid w:val="50C055F6"/>
    <w:rsid w:val="50D723E6"/>
    <w:rsid w:val="50E748D9"/>
    <w:rsid w:val="50E944F7"/>
    <w:rsid w:val="50F98CB4"/>
    <w:rsid w:val="50FB59CC"/>
    <w:rsid w:val="51110235"/>
    <w:rsid w:val="5114AF94"/>
    <w:rsid w:val="511547DE"/>
    <w:rsid w:val="514B9B2D"/>
    <w:rsid w:val="51641F03"/>
    <w:rsid w:val="516FC8D8"/>
    <w:rsid w:val="517A2E69"/>
    <w:rsid w:val="518324A3"/>
    <w:rsid w:val="519F6D97"/>
    <w:rsid w:val="51B49EB1"/>
    <w:rsid w:val="51B8654E"/>
    <w:rsid w:val="51BA1CD6"/>
    <w:rsid w:val="51C89001"/>
    <w:rsid w:val="51DA9F6B"/>
    <w:rsid w:val="51DC7825"/>
    <w:rsid w:val="51DE7039"/>
    <w:rsid w:val="520BDFEF"/>
    <w:rsid w:val="5212DFBA"/>
    <w:rsid w:val="521505C6"/>
    <w:rsid w:val="52184108"/>
    <w:rsid w:val="5219B366"/>
    <w:rsid w:val="521BA0B9"/>
    <w:rsid w:val="5225DEF4"/>
    <w:rsid w:val="5232DB97"/>
    <w:rsid w:val="5238CFE4"/>
    <w:rsid w:val="52650594"/>
    <w:rsid w:val="52818E52"/>
    <w:rsid w:val="52A87D62"/>
    <w:rsid w:val="52AE0889"/>
    <w:rsid w:val="52CE6E0B"/>
    <w:rsid w:val="52E2A3BA"/>
    <w:rsid w:val="52F88C04"/>
    <w:rsid w:val="52FCD2CE"/>
    <w:rsid w:val="5351D5A4"/>
    <w:rsid w:val="535CC7A7"/>
    <w:rsid w:val="535F2029"/>
    <w:rsid w:val="53732EB6"/>
    <w:rsid w:val="5399445F"/>
    <w:rsid w:val="53B31C2F"/>
    <w:rsid w:val="53EA5764"/>
    <w:rsid w:val="540BDE55"/>
    <w:rsid w:val="54156D10"/>
    <w:rsid w:val="54168365"/>
    <w:rsid w:val="54233E6D"/>
    <w:rsid w:val="5451DDB7"/>
    <w:rsid w:val="5458037E"/>
    <w:rsid w:val="54844666"/>
    <w:rsid w:val="549ACFBA"/>
    <w:rsid w:val="54AFA07D"/>
    <w:rsid w:val="54AFCB05"/>
    <w:rsid w:val="54BA2C4D"/>
    <w:rsid w:val="54BA7FA6"/>
    <w:rsid w:val="54DDA490"/>
    <w:rsid w:val="54E8FD4E"/>
    <w:rsid w:val="54FAF08A"/>
    <w:rsid w:val="54FC4F67"/>
    <w:rsid w:val="55184F01"/>
    <w:rsid w:val="552124B4"/>
    <w:rsid w:val="5524894B"/>
    <w:rsid w:val="552BD4EB"/>
    <w:rsid w:val="5554D4B6"/>
    <w:rsid w:val="5557256D"/>
    <w:rsid w:val="555892C2"/>
    <w:rsid w:val="5566BDB3"/>
    <w:rsid w:val="556A646F"/>
    <w:rsid w:val="558F8D50"/>
    <w:rsid w:val="55914F98"/>
    <w:rsid w:val="5593861B"/>
    <w:rsid w:val="55B1A8EF"/>
    <w:rsid w:val="55CB6487"/>
    <w:rsid w:val="55D1D10F"/>
    <w:rsid w:val="55DC0A94"/>
    <w:rsid w:val="55F868BC"/>
    <w:rsid w:val="5616E4A1"/>
    <w:rsid w:val="562E4AB3"/>
    <w:rsid w:val="563F149D"/>
    <w:rsid w:val="56416A41"/>
    <w:rsid w:val="564F0318"/>
    <w:rsid w:val="565B49F4"/>
    <w:rsid w:val="566094A9"/>
    <w:rsid w:val="56624AB2"/>
    <w:rsid w:val="56682B75"/>
    <w:rsid w:val="5670DFA5"/>
    <w:rsid w:val="56883B1F"/>
    <w:rsid w:val="568D1D22"/>
    <w:rsid w:val="56A94474"/>
    <w:rsid w:val="56CF073C"/>
    <w:rsid w:val="56EF86F9"/>
    <w:rsid w:val="56F195C4"/>
    <w:rsid w:val="56F3B147"/>
    <w:rsid w:val="57182669"/>
    <w:rsid w:val="571AEE9F"/>
    <w:rsid w:val="57568A5D"/>
    <w:rsid w:val="57581C6C"/>
    <w:rsid w:val="575A9F03"/>
    <w:rsid w:val="575B764B"/>
    <w:rsid w:val="5774DB9A"/>
    <w:rsid w:val="578C7A33"/>
    <w:rsid w:val="57AEE5E6"/>
    <w:rsid w:val="57C2A9AF"/>
    <w:rsid w:val="57C9E729"/>
    <w:rsid w:val="57CF0B64"/>
    <w:rsid w:val="57D33272"/>
    <w:rsid w:val="57E4744A"/>
    <w:rsid w:val="57E92C2B"/>
    <w:rsid w:val="57EE84E6"/>
    <w:rsid w:val="57F414FE"/>
    <w:rsid w:val="57F6449B"/>
    <w:rsid w:val="57FC25A2"/>
    <w:rsid w:val="58148674"/>
    <w:rsid w:val="5836865A"/>
    <w:rsid w:val="584DB1BD"/>
    <w:rsid w:val="585A727C"/>
    <w:rsid w:val="58651773"/>
    <w:rsid w:val="588E154F"/>
    <w:rsid w:val="58B088ED"/>
    <w:rsid w:val="58B3F6CA"/>
    <w:rsid w:val="58B86040"/>
    <w:rsid w:val="58B9F9DF"/>
    <w:rsid w:val="58BAA1EA"/>
    <w:rsid w:val="58C06491"/>
    <w:rsid w:val="58CAD270"/>
    <w:rsid w:val="59135EAB"/>
    <w:rsid w:val="591943F8"/>
    <w:rsid w:val="592A167C"/>
    <w:rsid w:val="595CD0B6"/>
    <w:rsid w:val="5963D6D6"/>
    <w:rsid w:val="5971DF6C"/>
    <w:rsid w:val="59A27B1F"/>
    <w:rsid w:val="59ABE042"/>
    <w:rsid w:val="59BF3B0D"/>
    <w:rsid w:val="59CB9464"/>
    <w:rsid w:val="59D53C98"/>
    <w:rsid w:val="59E2B3C5"/>
    <w:rsid w:val="59F072B4"/>
    <w:rsid w:val="59FB4EE8"/>
    <w:rsid w:val="5A06B676"/>
    <w:rsid w:val="5A08C606"/>
    <w:rsid w:val="5A0A9DF3"/>
    <w:rsid w:val="5A354B81"/>
    <w:rsid w:val="5A5709C3"/>
    <w:rsid w:val="5A5D8382"/>
    <w:rsid w:val="5A6DFC47"/>
    <w:rsid w:val="5A6F2591"/>
    <w:rsid w:val="5A7ADEFE"/>
    <w:rsid w:val="5A8DCF4C"/>
    <w:rsid w:val="5AAF8C0B"/>
    <w:rsid w:val="5AEED73D"/>
    <w:rsid w:val="5AF30111"/>
    <w:rsid w:val="5AFD37A3"/>
    <w:rsid w:val="5AFD4125"/>
    <w:rsid w:val="5B18EA46"/>
    <w:rsid w:val="5B199F03"/>
    <w:rsid w:val="5B19AC6A"/>
    <w:rsid w:val="5B449C53"/>
    <w:rsid w:val="5B4B153A"/>
    <w:rsid w:val="5B5BE180"/>
    <w:rsid w:val="5B613ECC"/>
    <w:rsid w:val="5B65A319"/>
    <w:rsid w:val="5B67001E"/>
    <w:rsid w:val="5B717346"/>
    <w:rsid w:val="5B7893E2"/>
    <w:rsid w:val="5B808030"/>
    <w:rsid w:val="5B949B1D"/>
    <w:rsid w:val="5BB32780"/>
    <w:rsid w:val="5BCAE262"/>
    <w:rsid w:val="5BDB609E"/>
    <w:rsid w:val="5C27F8A5"/>
    <w:rsid w:val="5C39864C"/>
    <w:rsid w:val="5C61DF77"/>
    <w:rsid w:val="5C641577"/>
    <w:rsid w:val="5C6E86CA"/>
    <w:rsid w:val="5C80CF81"/>
    <w:rsid w:val="5C81D007"/>
    <w:rsid w:val="5C8ADB0C"/>
    <w:rsid w:val="5CAF9316"/>
    <w:rsid w:val="5CB3F5B9"/>
    <w:rsid w:val="5CC00860"/>
    <w:rsid w:val="5CC9F677"/>
    <w:rsid w:val="5CE70CB2"/>
    <w:rsid w:val="5CFD0F2D"/>
    <w:rsid w:val="5D0DEFF5"/>
    <w:rsid w:val="5D365510"/>
    <w:rsid w:val="5D3A80AE"/>
    <w:rsid w:val="5D41C66C"/>
    <w:rsid w:val="5D462100"/>
    <w:rsid w:val="5D762AB6"/>
    <w:rsid w:val="5DBD524C"/>
    <w:rsid w:val="5DC8342F"/>
    <w:rsid w:val="5DF4CE86"/>
    <w:rsid w:val="5E0D840B"/>
    <w:rsid w:val="5E13C7DF"/>
    <w:rsid w:val="5E2678B0"/>
    <w:rsid w:val="5E3D8660"/>
    <w:rsid w:val="5E51DAB6"/>
    <w:rsid w:val="5E8D5F5B"/>
    <w:rsid w:val="5E8E98BA"/>
    <w:rsid w:val="5E9936B9"/>
    <w:rsid w:val="5EB2EBD8"/>
    <w:rsid w:val="5F311682"/>
    <w:rsid w:val="5F41ECB2"/>
    <w:rsid w:val="5F536956"/>
    <w:rsid w:val="5F7DB84F"/>
    <w:rsid w:val="5F9FDF77"/>
    <w:rsid w:val="5FA1081D"/>
    <w:rsid w:val="5FA7CE83"/>
    <w:rsid w:val="5FAEA511"/>
    <w:rsid w:val="5FC05D9E"/>
    <w:rsid w:val="5FC15993"/>
    <w:rsid w:val="5FC38863"/>
    <w:rsid w:val="5FF70DE9"/>
    <w:rsid w:val="5FF9A837"/>
    <w:rsid w:val="5FFC34C8"/>
    <w:rsid w:val="6002304B"/>
    <w:rsid w:val="600A5AD7"/>
    <w:rsid w:val="60213B3D"/>
    <w:rsid w:val="603DFA16"/>
    <w:rsid w:val="605A73C9"/>
    <w:rsid w:val="605C2839"/>
    <w:rsid w:val="60670480"/>
    <w:rsid w:val="607A4F1E"/>
    <w:rsid w:val="60885C64"/>
    <w:rsid w:val="608EAC45"/>
    <w:rsid w:val="6097F48E"/>
    <w:rsid w:val="609AF1E7"/>
    <w:rsid w:val="60A551EC"/>
    <w:rsid w:val="60ADD110"/>
    <w:rsid w:val="60B3EF12"/>
    <w:rsid w:val="60B794AB"/>
    <w:rsid w:val="60F88AA0"/>
    <w:rsid w:val="60FC4245"/>
    <w:rsid w:val="610AC7D4"/>
    <w:rsid w:val="6114A8AC"/>
    <w:rsid w:val="61469609"/>
    <w:rsid w:val="615072AD"/>
    <w:rsid w:val="616CB6EC"/>
    <w:rsid w:val="618277C5"/>
    <w:rsid w:val="61A4E0B0"/>
    <w:rsid w:val="61B7D14C"/>
    <w:rsid w:val="61B94EE5"/>
    <w:rsid w:val="61C24ED1"/>
    <w:rsid w:val="61D191C5"/>
    <w:rsid w:val="61E4227A"/>
    <w:rsid w:val="61F0BAF8"/>
    <w:rsid w:val="61F56FA5"/>
    <w:rsid w:val="6205CB03"/>
    <w:rsid w:val="6210BCD1"/>
    <w:rsid w:val="62493232"/>
    <w:rsid w:val="62499CBA"/>
    <w:rsid w:val="624A550C"/>
    <w:rsid w:val="624E7C4E"/>
    <w:rsid w:val="6288A58F"/>
    <w:rsid w:val="628F9EC3"/>
    <w:rsid w:val="628FE6B5"/>
    <w:rsid w:val="62A0D91C"/>
    <w:rsid w:val="62A12EB3"/>
    <w:rsid w:val="62C74DB0"/>
    <w:rsid w:val="62D48592"/>
    <w:rsid w:val="62EF371C"/>
    <w:rsid w:val="6300CEF6"/>
    <w:rsid w:val="6310CB89"/>
    <w:rsid w:val="6310E7AC"/>
    <w:rsid w:val="631A4E22"/>
    <w:rsid w:val="632D73A5"/>
    <w:rsid w:val="63543E38"/>
    <w:rsid w:val="63607401"/>
    <w:rsid w:val="6364091C"/>
    <w:rsid w:val="636D4090"/>
    <w:rsid w:val="637BFB88"/>
    <w:rsid w:val="6392148B"/>
    <w:rsid w:val="63A200D8"/>
    <w:rsid w:val="63CCB4F8"/>
    <w:rsid w:val="63EB59A0"/>
    <w:rsid w:val="63EC728D"/>
    <w:rsid w:val="63EE15D2"/>
    <w:rsid w:val="63F3A702"/>
    <w:rsid w:val="63F4A5A6"/>
    <w:rsid w:val="63FD386E"/>
    <w:rsid w:val="64005E63"/>
    <w:rsid w:val="64123512"/>
    <w:rsid w:val="641B62ED"/>
    <w:rsid w:val="641CA36D"/>
    <w:rsid w:val="644D12BC"/>
    <w:rsid w:val="646BBC8E"/>
    <w:rsid w:val="647ADA87"/>
    <w:rsid w:val="648DE65E"/>
    <w:rsid w:val="64C48AE9"/>
    <w:rsid w:val="64DA252A"/>
    <w:rsid w:val="64E80BE0"/>
    <w:rsid w:val="64ED5207"/>
    <w:rsid w:val="64FB06A4"/>
    <w:rsid w:val="652D1067"/>
    <w:rsid w:val="653B934F"/>
    <w:rsid w:val="6546528A"/>
    <w:rsid w:val="656EB7DA"/>
    <w:rsid w:val="6572A41E"/>
    <w:rsid w:val="65795175"/>
    <w:rsid w:val="65A652B5"/>
    <w:rsid w:val="65C2BCA1"/>
    <w:rsid w:val="65C9F5E0"/>
    <w:rsid w:val="65CDC106"/>
    <w:rsid w:val="65DFFD84"/>
    <w:rsid w:val="65FD1591"/>
    <w:rsid w:val="66049379"/>
    <w:rsid w:val="660CC524"/>
    <w:rsid w:val="66147E5D"/>
    <w:rsid w:val="6622769C"/>
    <w:rsid w:val="6623CB95"/>
    <w:rsid w:val="662D73E9"/>
    <w:rsid w:val="66386FB8"/>
    <w:rsid w:val="663A6F6D"/>
    <w:rsid w:val="6641A7D9"/>
    <w:rsid w:val="665BAFB2"/>
    <w:rsid w:val="66736F25"/>
    <w:rsid w:val="66889A72"/>
    <w:rsid w:val="66A9672A"/>
    <w:rsid w:val="66B4D23B"/>
    <w:rsid w:val="66CE94AC"/>
    <w:rsid w:val="66D0BBFA"/>
    <w:rsid w:val="66E2F996"/>
    <w:rsid w:val="66E31D43"/>
    <w:rsid w:val="66FBCF45"/>
    <w:rsid w:val="670C66EF"/>
    <w:rsid w:val="6720D3B1"/>
    <w:rsid w:val="67241F23"/>
    <w:rsid w:val="6728F30D"/>
    <w:rsid w:val="674B5B29"/>
    <w:rsid w:val="677AB68B"/>
    <w:rsid w:val="6780F0F8"/>
    <w:rsid w:val="678A41A8"/>
    <w:rsid w:val="678B7459"/>
    <w:rsid w:val="67A16AF0"/>
    <w:rsid w:val="67D231B0"/>
    <w:rsid w:val="67DCA4AE"/>
    <w:rsid w:val="67FAC0DB"/>
    <w:rsid w:val="67FC8827"/>
    <w:rsid w:val="6806542D"/>
    <w:rsid w:val="680EA15C"/>
    <w:rsid w:val="682B2113"/>
    <w:rsid w:val="6850A177"/>
    <w:rsid w:val="6858F3A4"/>
    <w:rsid w:val="686DC833"/>
    <w:rsid w:val="687D09F8"/>
    <w:rsid w:val="6891182D"/>
    <w:rsid w:val="6891F5E3"/>
    <w:rsid w:val="689E260D"/>
    <w:rsid w:val="68ADE8C2"/>
    <w:rsid w:val="68BBE880"/>
    <w:rsid w:val="68C18451"/>
    <w:rsid w:val="68DD4622"/>
    <w:rsid w:val="68F2BD0F"/>
    <w:rsid w:val="68FA4738"/>
    <w:rsid w:val="690AAE29"/>
    <w:rsid w:val="6918E2D6"/>
    <w:rsid w:val="692B96C5"/>
    <w:rsid w:val="692D9359"/>
    <w:rsid w:val="692E673F"/>
    <w:rsid w:val="6930FCCD"/>
    <w:rsid w:val="694270B9"/>
    <w:rsid w:val="6949C13F"/>
    <w:rsid w:val="695D04A6"/>
    <w:rsid w:val="6970107A"/>
    <w:rsid w:val="69971C53"/>
    <w:rsid w:val="69AA74CC"/>
    <w:rsid w:val="69BE49FC"/>
    <w:rsid w:val="69D3D767"/>
    <w:rsid w:val="69E206F0"/>
    <w:rsid w:val="69E848AF"/>
    <w:rsid w:val="69E890B3"/>
    <w:rsid w:val="6A020FDC"/>
    <w:rsid w:val="6A048602"/>
    <w:rsid w:val="6A15EA46"/>
    <w:rsid w:val="6A202DF0"/>
    <w:rsid w:val="6A3FE55C"/>
    <w:rsid w:val="6A42DE79"/>
    <w:rsid w:val="6A46D95B"/>
    <w:rsid w:val="6A4802EA"/>
    <w:rsid w:val="6A555056"/>
    <w:rsid w:val="6A625C7C"/>
    <w:rsid w:val="6A65B580"/>
    <w:rsid w:val="6A769287"/>
    <w:rsid w:val="6A79A832"/>
    <w:rsid w:val="6A8B31F5"/>
    <w:rsid w:val="6A957589"/>
    <w:rsid w:val="6AB5BB45"/>
    <w:rsid w:val="6AB84AFB"/>
    <w:rsid w:val="6ABCBC27"/>
    <w:rsid w:val="6AEE1B2B"/>
    <w:rsid w:val="6AEF60E8"/>
    <w:rsid w:val="6AF04329"/>
    <w:rsid w:val="6AFB8204"/>
    <w:rsid w:val="6B09363E"/>
    <w:rsid w:val="6B1F6943"/>
    <w:rsid w:val="6B31D3BD"/>
    <w:rsid w:val="6B324EFF"/>
    <w:rsid w:val="6B3D555C"/>
    <w:rsid w:val="6B528807"/>
    <w:rsid w:val="6B571230"/>
    <w:rsid w:val="6B6C3044"/>
    <w:rsid w:val="6B936234"/>
    <w:rsid w:val="6BB2F734"/>
    <w:rsid w:val="6BC77928"/>
    <w:rsid w:val="6BCB1E0E"/>
    <w:rsid w:val="6C10A9D2"/>
    <w:rsid w:val="6C1EBA6D"/>
    <w:rsid w:val="6C2B7E90"/>
    <w:rsid w:val="6C2D8744"/>
    <w:rsid w:val="6C36C5B9"/>
    <w:rsid w:val="6C39B609"/>
    <w:rsid w:val="6C411716"/>
    <w:rsid w:val="6C4384B5"/>
    <w:rsid w:val="6C4B422D"/>
    <w:rsid w:val="6C4BCE2B"/>
    <w:rsid w:val="6C656ADB"/>
    <w:rsid w:val="6C81E327"/>
    <w:rsid w:val="6C82486D"/>
    <w:rsid w:val="6C93D601"/>
    <w:rsid w:val="6C97831F"/>
    <w:rsid w:val="6C9D1740"/>
    <w:rsid w:val="6CB9DB6A"/>
    <w:rsid w:val="6CD44DEF"/>
    <w:rsid w:val="6CF5730A"/>
    <w:rsid w:val="6D0657B1"/>
    <w:rsid w:val="6D0A0A41"/>
    <w:rsid w:val="6D2964D7"/>
    <w:rsid w:val="6D2C5DE3"/>
    <w:rsid w:val="6D3DAFDF"/>
    <w:rsid w:val="6D3DE650"/>
    <w:rsid w:val="6D40FA18"/>
    <w:rsid w:val="6D4E5535"/>
    <w:rsid w:val="6D7A491C"/>
    <w:rsid w:val="6D7EA78D"/>
    <w:rsid w:val="6D8E4A97"/>
    <w:rsid w:val="6D9EDAC1"/>
    <w:rsid w:val="6DBE111B"/>
    <w:rsid w:val="6DC3AE59"/>
    <w:rsid w:val="6DCA5C17"/>
    <w:rsid w:val="6DD1CC9A"/>
    <w:rsid w:val="6DE2332F"/>
    <w:rsid w:val="6DF3FC5F"/>
    <w:rsid w:val="6DFB16C3"/>
    <w:rsid w:val="6E01CE3A"/>
    <w:rsid w:val="6E095961"/>
    <w:rsid w:val="6E1E1D15"/>
    <w:rsid w:val="6E24004F"/>
    <w:rsid w:val="6E2A724F"/>
    <w:rsid w:val="6E2A73A1"/>
    <w:rsid w:val="6E2F2616"/>
    <w:rsid w:val="6E450A39"/>
    <w:rsid w:val="6E501999"/>
    <w:rsid w:val="6E5B4085"/>
    <w:rsid w:val="6E5CCC7C"/>
    <w:rsid w:val="6E600886"/>
    <w:rsid w:val="6E72E4CA"/>
    <w:rsid w:val="6E934B45"/>
    <w:rsid w:val="6E99A58B"/>
    <w:rsid w:val="6E9A3B87"/>
    <w:rsid w:val="6EA5A770"/>
    <w:rsid w:val="6EB75EF8"/>
    <w:rsid w:val="6EC0BAB7"/>
    <w:rsid w:val="6ECCB201"/>
    <w:rsid w:val="6ECFA75A"/>
    <w:rsid w:val="6EEF3FD9"/>
    <w:rsid w:val="6EF4C6D2"/>
    <w:rsid w:val="6F0958F0"/>
    <w:rsid w:val="6F0AC81D"/>
    <w:rsid w:val="6F17369A"/>
    <w:rsid w:val="6F24C259"/>
    <w:rsid w:val="6F4702AC"/>
    <w:rsid w:val="6F505E1A"/>
    <w:rsid w:val="6F69022D"/>
    <w:rsid w:val="6F7C17EC"/>
    <w:rsid w:val="6F7CA2E2"/>
    <w:rsid w:val="6F9DFC9F"/>
    <w:rsid w:val="6FC6107B"/>
    <w:rsid w:val="70060BBC"/>
    <w:rsid w:val="70292E78"/>
    <w:rsid w:val="7043EB01"/>
    <w:rsid w:val="70A34E68"/>
    <w:rsid w:val="70B581B3"/>
    <w:rsid w:val="70D4C52E"/>
    <w:rsid w:val="70DFF39F"/>
    <w:rsid w:val="70E03713"/>
    <w:rsid w:val="70FC5FFD"/>
    <w:rsid w:val="7125AA93"/>
    <w:rsid w:val="7132EE2B"/>
    <w:rsid w:val="7135F0EB"/>
    <w:rsid w:val="71519B97"/>
    <w:rsid w:val="7163B64C"/>
    <w:rsid w:val="716B7DA0"/>
    <w:rsid w:val="7175E64D"/>
    <w:rsid w:val="717B1232"/>
    <w:rsid w:val="71891C1C"/>
    <w:rsid w:val="7194D1E5"/>
    <w:rsid w:val="71A0E6A7"/>
    <w:rsid w:val="71A7ED13"/>
    <w:rsid w:val="71A8C428"/>
    <w:rsid w:val="71AA4CD2"/>
    <w:rsid w:val="71B1BCA9"/>
    <w:rsid w:val="71DFBB62"/>
    <w:rsid w:val="71F858A6"/>
    <w:rsid w:val="721A141F"/>
    <w:rsid w:val="72255ADF"/>
    <w:rsid w:val="723BC0B5"/>
    <w:rsid w:val="7240AB8E"/>
    <w:rsid w:val="7261BBBA"/>
    <w:rsid w:val="726E7FB3"/>
    <w:rsid w:val="727BB19B"/>
    <w:rsid w:val="727E7B62"/>
    <w:rsid w:val="728CC3E2"/>
    <w:rsid w:val="72BF1738"/>
    <w:rsid w:val="72C2DE31"/>
    <w:rsid w:val="72E9DF13"/>
    <w:rsid w:val="72EB46B0"/>
    <w:rsid w:val="72FE9964"/>
    <w:rsid w:val="73129B10"/>
    <w:rsid w:val="7340B0A4"/>
    <w:rsid w:val="73449FA4"/>
    <w:rsid w:val="7347667E"/>
    <w:rsid w:val="73575F94"/>
    <w:rsid w:val="736BB1D7"/>
    <w:rsid w:val="7371B810"/>
    <w:rsid w:val="737B8BC3"/>
    <w:rsid w:val="737BC053"/>
    <w:rsid w:val="73821A6C"/>
    <w:rsid w:val="73C1F455"/>
    <w:rsid w:val="73D955CB"/>
    <w:rsid w:val="73E9B6F6"/>
    <w:rsid w:val="73EF4D92"/>
    <w:rsid w:val="73FE8AF4"/>
    <w:rsid w:val="7425351E"/>
    <w:rsid w:val="74459BDE"/>
    <w:rsid w:val="746DEFD9"/>
    <w:rsid w:val="747087FC"/>
    <w:rsid w:val="748598E6"/>
    <w:rsid w:val="74BB21EB"/>
    <w:rsid w:val="74D17519"/>
    <w:rsid w:val="74EA22F8"/>
    <w:rsid w:val="74F2B28E"/>
    <w:rsid w:val="74FB1AD2"/>
    <w:rsid w:val="751259FB"/>
    <w:rsid w:val="751DEACD"/>
    <w:rsid w:val="7524429B"/>
    <w:rsid w:val="753A94AA"/>
    <w:rsid w:val="753B30ED"/>
    <w:rsid w:val="75584354"/>
    <w:rsid w:val="7572A454"/>
    <w:rsid w:val="75AE3E6B"/>
    <w:rsid w:val="75B36319"/>
    <w:rsid w:val="75C161D0"/>
    <w:rsid w:val="7601418E"/>
    <w:rsid w:val="7632AB9E"/>
    <w:rsid w:val="764D27E8"/>
    <w:rsid w:val="7662B5D9"/>
    <w:rsid w:val="766A06B6"/>
    <w:rsid w:val="76880B64"/>
    <w:rsid w:val="7688F805"/>
    <w:rsid w:val="7691204C"/>
    <w:rsid w:val="76A37598"/>
    <w:rsid w:val="76AA2EEC"/>
    <w:rsid w:val="76AB3A8E"/>
    <w:rsid w:val="76B2CB19"/>
    <w:rsid w:val="76B7339C"/>
    <w:rsid w:val="76BEC42F"/>
    <w:rsid w:val="76D1B4F2"/>
    <w:rsid w:val="76D50EF1"/>
    <w:rsid w:val="76E2B209"/>
    <w:rsid w:val="76EDD6DE"/>
    <w:rsid w:val="76F81E5C"/>
    <w:rsid w:val="76FE33F7"/>
    <w:rsid w:val="770863EB"/>
    <w:rsid w:val="771378F4"/>
    <w:rsid w:val="7725F800"/>
    <w:rsid w:val="7735ED79"/>
    <w:rsid w:val="773F4BED"/>
    <w:rsid w:val="77493C1A"/>
    <w:rsid w:val="775824D3"/>
    <w:rsid w:val="7764D6BB"/>
    <w:rsid w:val="77772A57"/>
    <w:rsid w:val="778C8D65"/>
    <w:rsid w:val="778EA27A"/>
    <w:rsid w:val="779F6A27"/>
    <w:rsid w:val="77A70AC8"/>
    <w:rsid w:val="77AEAD68"/>
    <w:rsid w:val="77B076E1"/>
    <w:rsid w:val="77BCC931"/>
    <w:rsid w:val="77CECED1"/>
    <w:rsid w:val="77E46B3C"/>
    <w:rsid w:val="782C3F78"/>
    <w:rsid w:val="782FFAA9"/>
    <w:rsid w:val="78343CD5"/>
    <w:rsid w:val="7846A1B9"/>
    <w:rsid w:val="784D462E"/>
    <w:rsid w:val="7851DB1B"/>
    <w:rsid w:val="785C4BA3"/>
    <w:rsid w:val="786598C8"/>
    <w:rsid w:val="786BE486"/>
    <w:rsid w:val="786FAECC"/>
    <w:rsid w:val="7877DFA8"/>
    <w:rsid w:val="787E76F3"/>
    <w:rsid w:val="78950F76"/>
    <w:rsid w:val="78992520"/>
    <w:rsid w:val="78A0127B"/>
    <w:rsid w:val="78A43D25"/>
    <w:rsid w:val="78B75049"/>
    <w:rsid w:val="78C11895"/>
    <w:rsid w:val="78D983FB"/>
    <w:rsid w:val="78E19C56"/>
    <w:rsid w:val="78E25AB3"/>
    <w:rsid w:val="78FC21FD"/>
    <w:rsid w:val="79007546"/>
    <w:rsid w:val="790FD145"/>
    <w:rsid w:val="79269921"/>
    <w:rsid w:val="79291DE6"/>
    <w:rsid w:val="792B5045"/>
    <w:rsid w:val="792C900F"/>
    <w:rsid w:val="79304D63"/>
    <w:rsid w:val="79394F8C"/>
    <w:rsid w:val="79413D58"/>
    <w:rsid w:val="79568B53"/>
    <w:rsid w:val="7957E240"/>
    <w:rsid w:val="795CECF4"/>
    <w:rsid w:val="7960E15C"/>
    <w:rsid w:val="7966E269"/>
    <w:rsid w:val="796DF1F8"/>
    <w:rsid w:val="79741538"/>
    <w:rsid w:val="79825144"/>
    <w:rsid w:val="79995229"/>
    <w:rsid w:val="79B16EC3"/>
    <w:rsid w:val="79B571E2"/>
    <w:rsid w:val="79BC744D"/>
    <w:rsid w:val="79D120ED"/>
    <w:rsid w:val="79D8F6DB"/>
    <w:rsid w:val="79EC629D"/>
    <w:rsid w:val="79F2BB14"/>
    <w:rsid w:val="7A21FB66"/>
    <w:rsid w:val="7A2500BB"/>
    <w:rsid w:val="7A268FA1"/>
    <w:rsid w:val="7A3311C6"/>
    <w:rsid w:val="7A5CE8F6"/>
    <w:rsid w:val="7A5DDCDF"/>
    <w:rsid w:val="7A637B36"/>
    <w:rsid w:val="7A7EE5C9"/>
    <w:rsid w:val="7AA5FA9F"/>
    <w:rsid w:val="7AC64567"/>
    <w:rsid w:val="7AD3EC30"/>
    <w:rsid w:val="7AD83905"/>
    <w:rsid w:val="7AEBEDAD"/>
    <w:rsid w:val="7AF28341"/>
    <w:rsid w:val="7AFD4901"/>
    <w:rsid w:val="7B0317EB"/>
    <w:rsid w:val="7B11988A"/>
    <w:rsid w:val="7B181EE4"/>
    <w:rsid w:val="7B3476A3"/>
    <w:rsid w:val="7B50BAB7"/>
    <w:rsid w:val="7B5788CE"/>
    <w:rsid w:val="7B6BDA00"/>
    <w:rsid w:val="7B9C77E7"/>
    <w:rsid w:val="7BBE7312"/>
    <w:rsid w:val="7BC2A05A"/>
    <w:rsid w:val="7BCF1192"/>
    <w:rsid w:val="7BD4B448"/>
    <w:rsid w:val="7BF531B8"/>
    <w:rsid w:val="7BFC7B9A"/>
    <w:rsid w:val="7C045792"/>
    <w:rsid w:val="7C3291E8"/>
    <w:rsid w:val="7C350840"/>
    <w:rsid w:val="7C418E07"/>
    <w:rsid w:val="7C42E79C"/>
    <w:rsid w:val="7C50F80D"/>
    <w:rsid w:val="7C61CFB6"/>
    <w:rsid w:val="7C712D40"/>
    <w:rsid w:val="7C7EAC62"/>
    <w:rsid w:val="7C8D104B"/>
    <w:rsid w:val="7C94EB7D"/>
    <w:rsid w:val="7CA53B62"/>
    <w:rsid w:val="7CB460B8"/>
    <w:rsid w:val="7CB90416"/>
    <w:rsid w:val="7CBDF442"/>
    <w:rsid w:val="7CC230DF"/>
    <w:rsid w:val="7CCD3530"/>
    <w:rsid w:val="7CD6F5B7"/>
    <w:rsid w:val="7CF7829D"/>
    <w:rsid w:val="7D38CB30"/>
    <w:rsid w:val="7D4372BE"/>
    <w:rsid w:val="7D514309"/>
    <w:rsid w:val="7D5E7FD1"/>
    <w:rsid w:val="7D69FB86"/>
    <w:rsid w:val="7D6CC4B1"/>
    <w:rsid w:val="7D728D81"/>
    <w:rsid w:val="7D7D7597"/>
    <w:rsid w:val="7D8FD812"/>
    <w:rsid w:val="7DA2133B"/>
    <w:rsid w:val="7DA8982B"/>
    <w:rsid w:val="7DC453AA"/>
    <w:rsid w:val="7DE69EAC"/>
    <w:rsid w:val="7DF2740C"/>
    <w:rsid w:val="7E23763F"/>
    <w:rsid w:val="7E539E56"/>
    <w:rsid w:val="7E850095"/>
    <w:rsid w:val="7E8F2990"/>
    <w:rsid w:val="7E8FE35D"/>
    <w:rsid w:val="7EAC6220"/>
    <w:rsid w:val="7EB91625"/>
    <w:rsid w:val="7EC39266"/>
    <w:rsid w:val="7ED7E209"/>
    <w:rsid w:val="7EE858A5"/>
    <w:rsid w:val="7EF9E27E"/>
    <w:rsid w:val="7F0B0DC1"/>
    <w:rsid w:val="7F18FAAF"/>
    <w:rsid w:val="7F47FDAD"/>
    <w:rsid w:val="7F521E8D"/>
    <w:rsid w:val="7F5EA334"/>
    <w:rsid w:val="7F65211E"/>
    <w:rsid w:val="7F6875EE"/>
    <w:rsid w:val="7F855FA9"/>
    <w:rsid w:val="7F9152DB"/>
    <w:rsid w:val="7FAF4FEC"/>
    <w:rsid w:val="7FBFE66B"/>
    <w:rsid w:val="7FCCA92B"/>
    <w:rsid w:val="7FD4EA4A"/>
    <w:rsid w:val="7FE526CC"/>
    <w:rsid w:val="7FEC1151"/>
    <w:rsid w:val="7FF51B35"/>
    <w:rsid w:val="7FFB50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D5E0C3"/>
  <w15:chartTrackingRefBased/>
  <w15:docId w15:val="{7227F307-B971-4988-BBBB-BB1EFAF3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B4"/>
    <w:pPr>
      <w:spacing w:line="240" w:lineRule="auto"/>
    </w:pPr>
    <w:rPr>
      <w:rFonts w:ascii="Arial" w:hAnsi="Arial"/>
      <w:sz w:val="20"/>
    </w:rPr>
  </w:style>
  <w:style w:type="paragraph" w:styleId="Heading1">
    <w:name w:val="heading 1"/>
    <w:basedOn w:val="Normal"/>
    <w:next w:val="Normal"/>
    <w:link w:val="Heading1Char"/>
    <w:uiPriority w:val="9"/>
    <w:qFormat/>
    <w:rsid w:val="00723584"/>
    <w:pPr>
      <w:keepNext/>
      <w:keepLines/>
      <w:spacing w:before="360" w:after="120"/>
      <w:outlineLvl w:val="0"/>
    </w:pPr>
    <w:rPr>
      <w:rFonts w:ascii="Arial Nova Light" w:eastAsiaTheme="majorEastAsia" w:hAnsi="Arial Nova Light" w:cstheme="majorBidi"/>
      <w:color w:val="007681" w:themeColor="accent6"/>
      <w:sz w:val="36"/>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D33D1F"/>
    <w:pPr>
      <w:keepNext/>
      <w:keepLines/>
      <w:spacing w:before="120" w:after="120"/>
      <w:outlineLvl w:val="3"/>
    </w:pPr>
    <w:rPr>
      <w:rFonts w:ascii="Arial Nova" w:eastAsiaTheme="majorEastAsia" w:hAnsi="Arial Nova" w:cstheme="majorBidi"/>
      <w:iCs/>
      <w:color w:val="8E3493" w:themeColor="accent3"/>
      <w:sz w:val="22"/>
    </w:rPr>
  </w:style>
  <w:style w:type="paragraph" w:styleId="Heading5">
    <w:name w:val="heading 5"/>
    <w:basedOn w:val="Normal"/>
    <w:next w:val="Normal"/>
    <w:link w:val="Heading5Char"/>
    <w:uiPriority w:val="9"/>
    <w:unhideWhenUsed/>
    <w:qFormat/>
    <w:rsid w:val="00D33D1F"/>
    <w:pPr>
      <w:keepNext/>
      <w:keepLines/>
      <w:spacing w:before="120" w:after="120"/>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basedOn w:val="Normal"/>
    <w:uiPriority w:val="34"/>
    <w:qFormat/>
    <w:rsid w:val="000F4BE1"/>
    <w:pPr>
      <w:spacing w:after="60"/>
      <w:ind w:left="720"/>
    </w:pPr>
  </w:style>
  <w:style w:type="character" w:customStyle="1" w:styleId="Heading1Char">
    <w:name w:val="Heading 1 Char"/>
    <w:basedOn w:val="DefaultParagraphFont"/>
    <w:link w:val="Heading1"/>
    <w:uiPriority w:val="9"/>
    <w:rsid w:val="00723584"/>
    <w:rPr>
      <w:rFonts w:ascii="Arial Nova Light" w:eastAsiaTheme="majorEastAsia" w:hAnsi="Arial Nova Light" w:cstheme="majorBidi"/>
      <w:color w:val="007681" w:themeColor="accent6"/>
      <w:sz w:val="36"/>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D33D1F"/>
    <w:rPr>
      <w:rFonts w:ascii="Arial Nova" w:eastAsiaTheme="majorEastAsia" w:hAnsi="Arial Nova" w:cstheme="majorBidi"/>
      <w:iCs/>
      <w:color w:val="8E3493" w:themeColor="accent3"/>
    </w:rPr>
  </w:style>
  <w:style w:type="character" w:customStyle="1" w:styleId="Heading5Char">
    <w:name w:val="Heading 5 Char"/>
    <w:basedOn w:val="DefaultParagraphFont"/>
    <w:link w:val="Heading5"/>
    <w:uiPriority w:val="9"/>
    <w:rsid w:val="00D33D1F"/>
    <w:rPr>
      <w:rFonts w:ascii="Arial" w:eastAsiaTheme="majorEastAsia" w:hAnsi="Arial" w:cstheme="majorBidi"/>
      <w:b/>
      <w:color w:val="000000" w:themeColor="text1"/>
      <w:sz w:val="20"/>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59"/>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D33D1F"/>
    <w:pPr>
      <w:spacing w:after="0"/>
      <w:contextualSpacing/>
    </w:pPr>
    <w:rPr>
      <w:rFonts w:ascii="Arial Nova Light" w:eastAsiaTheme="majorEastAsia" w:hAnsi="Arial Nova Light" w:cstheme="majorBidi"/>
      <w:color w:val="4A2366" w:themeColor="accent2"/>
      <w:spacing w:val="-10"/>
      <w:kern w:val="28"/>
      <w:sz w:val="56"/>
      <w:szCs w:val="56"/>
    </w:rPr>
  </w:style>
  <w:style w:type="character" w:customStyle="1" w:styleId="TitleChar">
    <w:name w:val="Title Char"/>
    <w:basedOn w:val="DefaultParagraphFont"/>
    <w:link w:val="Title"/>
    <w:uiPriority w:val="10"/>
    <w:rsid w:val="00D33D1F"/>
    <w:rPr>
      <w:rFonts w:ascii="Arial Nova Light" w:eastAsiaTheme="majorEastAsia" w:hAnsi="Arial Nova Light" w:cstheme="majorBidi"/>
      <w:color w:val="4A2366" w:themeColor="accent2"/>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9F4A66"/>
    <w:rPr>
      <w:sz w:val="16"/>
      <w:szCs w:val="16"/>
    </w:rPr>
  </w:style>
  <w:style w:type="paragraph" w:styleId="CommentText">
    <w:name w:val="annotation text"/>
    <w:basedOn w:val="Normal"/>
    <w:link w:val="CommentTextChar"/>
    <w:uiPriority w:val="99"/>
    <w:unhideWhenUsed/>
    <w:rsid w:val="009F4A66"/>
    <w:pPr>
      <w:spacing w:after="0"/>
    </w:pPr>
    <w:rPr>
      <w:rFonts w:asciiTheme="majorHAnsi" w:hAnsiTheme="majorHAnsi"/>
      <w:szCs w:val="20"/>
    </w:rPr>
  </w:style>
  <w:style w:type="character" w:customStyle="1" w:styleId="CommentTextChar">
    <w:name w:val="Comment Text Char"/>
    <w:basedOn w:val="DefaultParagraphFont"/>
    <w:link w:val="CommentText"/>
    <w:uiPriority w:val="99"/>
    <w:rsid w:val="009F4A66"/>
    <w:rPr>
      <w:rFonts w:asciiTheme="majorHAnsi" w:hAnsiTheme="majorHAnsi"/>
      <w:sz w:val="20"/>
      <w:szCs w:val="20"/>
    </w:rPr>
  </w:style>
  <w:style w:type="paragraph" w:styleId="NormalWeb">
    <w:name w:val="Normal (Web)"/>
    <w:basedOn w:val="Normal"/>
    <w:uiPriority w:val="99"/>
    <w:semiHidden/>
    <w:unhideWhenUsed/>
    <w:rsid w:val="00E06CAD"/>
    <w:pPr>
      <w:spacing w:before="100" w:beforeAutospacing="1" w:after="100" w:afterAutospacing="1"/>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960F1D"/>
    <w:pPr>
      <w:spacing w:before="240" w:after="0" w:line="259" w:lineRule="auto"/>
      <w:outlineLvl w:val="9"/>
    </w:pPr>
    <w:rPr>
      <w:rFonts w:asciiTheme="majorHAnsi" w:hAnsiTheme="majorHAnsi"/>
      <w:color w:val="7C012F" w:themeColor="accent1" w:themeShade="BF"/>
      <w:sz w:val="32"/>
      <w:lang w:val="en-US"/>
    </w:rPr>
  </w:style>
  <w:style w:type="paragraph" w:styleId="TOC1">
    <w:name w:val="toc 1"/>
    <w:basedOn w:val="Normal"/>
    <w:next w:val="Normal"/>
    <w:autoRedefine/>
    <w:uiPriority w:val="39"/>
    <w:unhideWhenUsed/>
    <w:rsid w:val="00B03395"/>
    <w:pPr>
      <w:tabs>
        <w:tab w:val="left" w:pos="400"/>
        <w:tab w:val="right" w:leader="dot" w:pos="9746"/>
      </w:tabs>
      <w:spacing w:after="100"/>
    </w:pPr>
  </w:style>
  <w:style w:type="paragraph" w:styleId="TOC2">
    <w:name w:val="toc 2"/>
    <w:basedOn w:val="Normal"/>
    <w:next w:val="Normal"/>
    <w:autoRedefine/>
    <w:uiPriority w:val="39"/>
    <w:unhideWhenUsed/>
    <w:rsid w:val="00711934"/>
    <w:pPr>
      <w:tabs>
        <w:tab w:val="right" w:leader="dot" w:pos="9736"/>
      </w:tabs>
      <w:spacing w:after="100"/>
      <w:ind w:left="720"/>
    </w:pPr>
  </w:style>
  <w:style w:type="paragraph" w:styleId="TOC3">
    <w:name w:val="toc 3"/>
    <w:basedOn w:val="Normal"/>
    <w:next w:val="Normal"/>
    <w:autoRedefine/>
    <w:uiPriority w:val="39"/>
    <w:unhideWhenUsed/>
    <w:rsid w:val="00B03395"/>
    <w:pPr>
      <w:tabs>
        <w:tab w:val="right" w:leader="dot" w:pos="9746"/>
      </w:tabs>
      <w:spacing w:after="100"/>
      <w:ind w:left="720"/>
    </w:pPr>
  </w:style>
  <w:style w:type="paragraph" w:styleId="CommentSubject">
    <w:name w:val="annotation subject"/>
    <w:basedOn w:val="CommentText"/>
    <w:next w:val="CommentText"/>
    <w:link w:val="CommentSubjectChar"/>
    <w:uiPriority w:val="99"/>
    <w:semiHidden/>
    <w:unhideWhenUsed/>
    <w:rsid w:val="00F77AFB"/>
    <w:pPr>
      <w:spacing w:after="160"/>
    </w:pPr>
    <w:rPr>
      <w:rFonts w:ascii="Arial" w:hAnsi="Arial"/>
      <w:b/>
      <w:bCs/>
    </w:rPr>
  </w:style>
  <w:style w:type="character" w:customStyle="1" w:styleId="CommentSubjectChar">
    <w:name w:val="Comment Subject Char"/>
    <w:basedOn w:val="CommentTextChar"/>
    <w:link w:val="CommentSubject"/>
    <w:uiPriority w:val="99"/>
    <w:semiHidden/>
    <w:rsid w:val="00F77AFB"/>
    <w:rPr>
      <w:rFonts w:ascii="Arial" w:hAnsi="Arial"/>
      <w:b/>
      <w:bCs/>
      <w:sz w:val="20"/>
      <w:szCs w:val="20"/>
    </w:rPr>
  </w:style>
  <w:style w:type="paragraph" w:styleId="Revision">
    <w:name w:val="Revision"/>
    <w:hidden/>
    <w:uiPriority w:val="99"/>
    <w:semiHidden/>
    <w:rsid w:val="00AC2D1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0E2C82"/>
    <w:rPr>
      <w:color w:val="954F72" w:themeColor="followedHyperlink"/>
      <w:u w:val="single"/>
    </w:rPr>
  </w:style>
  <w:style w:type="character" w:styleId="Mention">
    <w:name w:val="Mention"/>
    <w:basedOn w:val="DefaultParagraphFont"/>
    <w:uiPriority w:val="99"/>
    <w:unhideWhenUsed/>
    <w:rsid w:val="00D234DE"/>
    <w:rPr>
      <w:color w:val="2B579A"/>
      <w:shd w:val="clear" w:color="auto" w:fill="E1DFDD"/>
    </w:rPr>
  </w:style>
  <w:style w:type="paragraph" w:styleId="Caption">
    <w:name w:val="caption"/>
    <w:basedOn w:val="Normal"/>
    <w:next w:val="Normal"/>
    <w:uiPriority w:val="35"/>
    <w:unhideWhenUsed/>
    <w:qFormat/>
    <w:rsid w:val="00D45C97"/>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355E32"/>
    <w:pPr>
      <w:spacing w:after="0"/>
    </w:pPr>
    <w:rPr>
      <w:szCs w:val="20"/>
    </w:rPr>
  </w:style>
  <w:style w:type="character" w:customStyle="1" w:styleId="FootnoteTextChar">
    <w:name w:val="Footnote Text Char"/>
    <w:basedOn w:val="DefaultParagraphFont"/>
    <w:link w:val="FootnoteText"/>
    <w:uiPriority w:val="99"/>
    <w:semiHidden/>
    <w:rsid w:val="00355E32"/>
    <w:rPr>
      <w:rFonts w:ascii="Arial" w:hAnsi="Arial"/>
      <w:sz w:val="20"/>
      <w:szCs w:val="20"/>
    </w:rPr>
  </w:style>
  <w:style w:type="character" w:styleId="FootnoteReference">
    <w:name w:val="footnote reference"/>
    <w:basedOn w:val="DefaultParagraphFont"/>
    <w:uiPriority w:val="99"/>
    <w:semiHidden/>
    <w:unhideWhenUsed/>
    <w:rsid w:val="00355E32"/>
    <w:rPr>
      <w:vertAlign w:val="superscript"/>
    </w:rPr>
  </w:style>
  <w:style w:type="paragraph" w:styleId="EndnoteText">
    <w:name w:val="endnote text"/>
    <w:basedOn w:val="Normal"/>
    <w:link w:val="EndnoteTextChar"/>
    <w:uiPriority w:val="99"/>
    <w:semiHidden/>
    <w:unhideWhenUsed/>
    <w:rsid w:val="00903A8D"/>
    <w:pPr>
      <w:spacing w:after="0"/>
    </w:pPr>
    <w:rPr>
      <w:szCs w:val="20"/>
    </w:rPr>
  </w:style>
  <w:style w:type="character" w:customStyle="1" w:styleId="EndnoteTextChar">
    <w:name w:val="Endnote Text Char"/>
    <w:basedOn w:val="DefaultParagraphFont"/>
    <w:link w:val="EndnoteText"/>
    <w:uiPriority w:val="99"/>
    <w:semiHidden/>
    <w:rsid w:val="00903A8D"/>
    <w:rPr>
      <w:rFonts w:ascii="Arial" w:hAnsi="Arial"/>
      <w:sz w:val="20"/>
      <w:szCs w:val="20"/>
    </w:rPr>
  </w:style>
  <w:style w:type="character" w:styleId="EndnoteReference">
    <w:name w:val="endnote reference"/>
    <w:basedOn w:val="DefaultParagraphFont"/>
    <w:uiPriority w:val="99"/>
    <w:semiHidden/>
    <w:unhideWhenUsed/>
    <w:rsid w:val="00903A8D"/>
    <w:rPr>
      <w:vertAlign w:val="superscript"/>
    </w:rPr>
  </w:style>
  <w:style w:type="paragraph" w:customStyle="1" w:styleId="pf0">
    <w:name w:val="pf0"/>
    <w:basedOn w:val="Normal"/>
    <w:rsid w:val="00590CC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590CC0"/>
    <w:rPr>
      <w:rFonts w:ascii="Segoe UI" w:hAnsi="Segoe UI" w:cs="Segoe UI" w:hint="default"/>
      <w:sz w:val="18"/>
      <w:szCs w:val="18"/>
    </w:rPr>
  </w:style>
  <w:style w:type="paragraph" w:customStyle="1" w:styleId="xmsonormal">
    <w:name w:val="x_msonormal"/>
    <w:basedOn w:val="Normal"/>
    <w:rsid w:val="008443C8"/>
    <w:pPr>
      <w:spacing w:after="0"/>
    </w:pPr>
    <w:rPr>
      <w:rFonts w:ascii="Calibri" w:hAnsi="Calibri" w:cs="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7661">
      <w:bodyDiv w:val="1"/>
      <w:marLeft w:val="0"/>
      <w:marRight w:val="0"/>
      <w:marTop w:val="0"/>
      <w:marBottom w:val="0"/>
      <w:divBdr>
        <w:top w:val="none" w:sz="0" w:space="0" w:color="auto"/>
        <w:left w:val="none" w:sz="0" w:space="0" w:color="auto"/>
        <w:bottom w:val="none" w:sz="0" w:space="0" w:color="auto"/>
        <w:right w:val="none" w:sz="0" w:space="0" w:color="auto"/>
      </w:divBdr>
    </w:div>
    <w:div w:id="37173249">
      <w:bodyDiv w:val="1"/>
      <w:marLeft w:val="0"/>
      <w:marRight w:val="0"/>
      <w:marTop w:val="0"/>
      <w:marBottom w:val="0"/>
      <w:divBdr>
        <w:top w:val="none" w:sz="0" w:space="0" w:color="auto"/>
        <w:left w:val="none" w:sz="0" w:space="0" w:color="auto"/>
        <w:bottom w:val="none" w:sz="0" w:space="0" w:color="auto"/>
        <w:right w:val="none" w:sz="0" w:space="0" w:color="auto"/>
      </w:divBdr>
    </w:div>
    <w:div w:id="121071286">
      <w:bodyDiv w:val="1"/>
      <w:marLeft w:val="0"/>
      <w:marRight w:val="0"/>
      <w:marTop w:val="0"/>
      <w:marBottom w:val="0"/>
      <w:divBdr>
        <w:top w:val="none" w:sz="0" w:space="0" w:color="auto"/>
        <w:left w:val="none" w:sz="0" w:space="0" w:color="auto"/>
        <w:bottom w:val="none" w:sz="0" w:space="0" w:color="auto"/>
        <w:right w:val="none" w:sz="0" w:space="0" w:color="auto"/>
      </w:divBdr>
    </w:div>
    <w:div w:id="137303688">
      <w:bodyDiv w:val="1"/>
      <w:marLeft w:val="0"/>
      <w:marRight w:val="0"/>
      <w:marTop w:val="0"/>
      <w:marBottom w:val="0"/>
      <w:divBdr>
        <w:top w:val="none" w:sz="0" w:space="0" w:color="auto"/>
        <w:left w:val="none" w:sz="0" w:space="0" w:color="auto"/>
        <w:bottom w:val="none" w:sz="0" w:space="0" w:color="auto"/>
        <w:right w:val="none" w:sz="0" w:space="0" w:color="auto"/>
      </w:divBdr>
    </w:div>
    <w:div w:id="214245656">
      <w:bodyDiv w:val="1"/>
      <w:marLeft w:val="0"/>
      <w:marRight w:val="0"/>
      <w:marTop w:val="0"/>
      <w:marBottom w:val="0"/>
      <w:divBdr>
        <w:top w:val="none" w:sz="0" w:space="0" w:color="auto"/>
        <w:left w:val="none" w:sz="0" w:space="0" w:color="auto"/>
        <w:bottom w:val="none" w:sz="0" w:space="0" w:color="auto"/>
        <w:right w:val="none" w:sz="0" w:space="0" w:color="auto"/>
      </w:divBdr>
    </w:div>
    <w:div w:id="240021806">
      <w:bodyDiv w:val="1"/>
      <w:marLeft w:val="0"/>
      <w:marRight w:val="0"/>
      <w:marTop w:val="0"/>
      <w:marBottom w:val="0"/>
      <w:divBdr>
        <w:top w:val="none" w:sz="0" w:space="0" w:color="auto"/>
        <w:left w:val="none" w:sz="0" w:space="0" w:color="auto"/>
        <w:bottom w:val="none" w:sz="0" w:space="0" w:color="auto"/>
        <w:right w:val="none" w:sz="0" w:space="0" w:color="auto"/>
      </w:divBdr>
    </w:div>
    <w:div w:id="295451544">
      <w:bodyDiv w:val="1"/>
      <w:marLeft w:val="0"/>
      <w:marRight w:val="0"/>
      <w:marTop w:val="0"/>
      <w:marBottom w:val="0"/>
      <w:divBdr>
        <w:top w:val="none" w:sz="0" w:space="0" w:color="auto"/>
        <w:left w:val="none" w:sz="0" w:space="0" w:color="auto"/>
        <w:bottom w:val="none" w:sz="0" w:space="0" w:color="auto"/>
        <w:right w:val="none" w:sz="0" w:space="0" w:color="auto"/>
      </w:divBdr>
    </w:div>
    <w:div w:id="336158096">
      <w:bodyDiv w:val="1"/>
      <w:marLeft w:val="0"/>
      <w:marRight w:val="0"/>
      <w:marTop w:val="0"/>
      <w:marBottom w:val="0"/>
      <w:divBdr>
        <w:top w:val="none" w:sz="0" w:space="0" w:color="auto"/>
        <w:left w:val="none" w:sz="0" w:space="0" w:color="auto"/>
        <w:bottom w:val="none" w:sz="0" w:space="0" w:color="auto"/>
        <w:right w:val="none" w:sz="0" w:space="0" w:color="auto"/>
      </w:divBdr>
    </w:div>
    <w:div w:id="420489031">
      <w:bodyDiv w:val="1"/>
      <w:marLeft w:val="0"/>
      <w:marRight w:val="0"/>
      <w:marTop w:val="0"/>
      <w:marBottom w:val="0"/>
      <w:divBdr>
        <w:top w:val="none" w:sz="0" w:space="0" w:color="auto"/>
        <w:left w:val="none" w:sz="0" w:space="0" w:color="auto"/>
        <w:bottom w:val="none" w:sz="0" w:space="0" w:color="auto"/>
        <w:right w:val="none" w:sz="0" w:space="0" w:color="auto"/>
      </w:divBdr>
    </w:div>
    <w:div w:id="515848628">
      <w:bodyDiv w:val="1"/>
      <w:marLeft w:val="0"/>
      <w:marRight w:val="0"/>
      <w:marTop w:val="0"/>
      <w:marBottom w:val="0"/>
      <w:divBdr>
        <w:top w:val="none" w:sz="0" w:space="0" w:color="auto"/>
        <w:left w:val="none" w:sz="0" w:space="0" w:color="auto"/>
        <w:bottom w:val="none" w:sz="0" w:space="0" w:color="auto"/>
        <w:right w:val="none" w:sz="0" w:space="0" w:color="auto"/>
      </w:divBdr>
    </w:div>
    <w:div w:id="639920263">
      <w:bodyDiv w:val="1"/>
      <w:marLeft w:val="0"/>
      <w:marRight w:val="0"/>
      <w:marTop w:val="0"/>
      <w:marBottom w:val="0"/>
      <w:divBdr>
        <w:top w:val="none" w:sz="0" w:space="0" w:color="auto"/>
        <w:left w:val="none" w:sz="0" w:space="0" w:color="auto"/>
        <w:bottom w:val="none" w:sz="0" w:space="0" w:color="auto"/>
        <w:right w:val="none" w:sz="0" w:space="0" w:color="auto"/>
      </w:divBdr>
    </w:div>
    <w:div w:id="649409177">
      <w:bodyDiv w:val="1"/>
      <w:marLeft w:val="0"/>
      <w:marRight w:val="0"/>
      <w:marTop w:val="0"/>
      <w:marBottom w:val="0"/>
      <w:divBdr>
        <w:top w:val="none" w:sz="0" w:space="0" w:color="auto"/>
        <w:left w:val="none" w:sz="0" w:space="0" w:color="auto"/>
        <w:bottom w:val="none" w:sz="0" w:space="0" w:color="auto"/>
        <w:right w:val="none" w:sz="0" w:space="0" w:color="auto"/>
      </w:divBdr>
    </w:div>
    <w:div w:id="723798189">
      <w:bodyDiv w:val="1"/>
      <w:marLeft w:val="0"/>
      <w:marRight w:val="0"/>
      <w:marTop w:val="0"/>
      <w:marBottom w:val="0"/>
      <w:divBdr>
        <w:top w:val="none" w:sz="0" w:space="0" w:color="auto"/>
        <w:left w:val="none" w:sz="0" w:space="0" w:color="auto"/>
        <w:bottom w:val="none" w:sz="0" w:space="0" w:color="auto"/>
        <w:right w:val="none" w:sz="0" w:space="0" w:color="auto"/>
      </w:divBdr>
    </w:div>
    <w:div w:id="889220323">
      <w:bodyDiv w:val="1"/>
      <w:marLeft w:val="0"/>
      <w:marRight w:val="0"/>
      <w:marTop w:val="0"/>
      <w:marBottom w:val="0"/>
      <w:divBdr>
        <w:top w:val="none" w:sz="0" w:space="0" w:color="auto"/>
        <w:left w:val="none" w:sz="0" w:space="0" w:color="auto"/>
        <w:bottom w:val="none" w:sz="0" w:space="0" w:color="auto"/>
        <w:right w:val="none" w:sz="0" w:space="0" w:color="auto"/>
      </w:divBdr>
    </w:div>
    <w:div w:id="900483512">
      <w:bodyDiv w:val="1"/>
      <w:marLeft w:val="0"/>
      <w:marRight w:val="0"/>
      <w:marTop w:val="0"/>
      <w:marBottom w:val="0"/>
      <w:divBdr>
        <w:top w:val="none" w:sz="0" w:space="0" w:color="auto"/>
        <w:left w:val="none" w:sz="0" w:space="0" w:color="auto"/>
        <w:bottom w:val="none" w:sz="0" w:space="0" w:color="auto"/>
        <w:right w:val="none" w:sz="0" w:space="0" w:color="auto"/>
      </w:divBdr>
      <w:divsChild>
        <w:div w:id="948783080">
          <w:marLeft w:val="0"/>
          <w:marRight w:val="0"/>
          <w:marTop w:val="0"/>
          <w:marBottom w:val="0"/>
          <w:divBdr>
            <w:top w:val="none" w:sz="0" w:space="0" w:color="auto"/>
            <w:left w:val="none" w:sz="0" w:space="0" w:color="auto"/>
            <w:bottom w:val="none" w:sz="0" w:space="0" w:color="auto"/>
            <w:right w:val="none" w:sz="0" w:space="0" w:color="auto"/>
          </w:divBdr>
        </w:div>
      </w:divsChild>
    </w:div>
    <w:div w:id="915358186">
      <w:bodyDiv w:val="1"/>
      <w:marLeft w:val="0"/>
      <w:marRight w:val="0"/>
      <w:marTop w:val="0"/>
      <w:marBottom w:val="0"/>
      <w:divBdr>
        <w:top w:val="none" w:sz="0" w:space="0" w:color="auto"/>
        <w:left w:val="none" w:sz="0" w:space="0" w:color="auto"/>
        <w:bottom w:val="none" w:sz="0" w:space="0" w:color="auto"/>
        <w:right w:val="none" w:sz="0" w:space="0" w:color="auto"/>
      </w:divBdr>
      <w:divsChild>
        <w:div w:id="117065197">
          <w:marLeft w:val="0"/>
          <w:marRight w:val="0"/>
          <w:marTop w:val="0"/>
          <w:marBottom w:val="0"/>
          <w:divBdr>
            <w:top w:val="single" w:sz="2" w:space="0" w:color="E5E7EB"/>
            <w:left w:val="single" w:sz="2" w:space="0" w:color="E5E7EB"/>
            <w:bottom w:val="single" w:sz="2" w:space="0" w:color="E5E7EB"/>
            <w:right w:val="single" w:sz="2" w:space="0" w:color="E5E7EB"/>
          </w:divBdr>
          <w:divsChild>
            <w:div w:id="1071120674">
              <w:marLeft w:val="0"/>
              <w:marRight w:val="0"/>
              <w:marTop w:val="0"/>
              <w:marBottom w:val="0"/>
              <w:divBdr>
                <w:top w:val="single" w:sz="2" w:space="0" w:color="E5E7EB"/>
                <w:left w:val="single" w:sz="2" w:space="0" w:color="E5E7EB"/>
                <w:bottom w:val="single" w:sz="2" w:space="0" w:color="E5E7EB"/>
                <w:right w:val="single" w:sz="2" w:space="0" w:color="E5E7EB"/>
              </w:divBdr>
              <w:divsChild>
                <w:div w:id="1165432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3671579">
          <w:marLeft w:val="0"/>
          <w:marRight w:val="0"/>
          <w:marTop w:val="0"/>
          <w:marBottom w:val="0"/>
          <w:divBdr>
            <w:top w:val="single" w:sz="2" w:space="0" w:color="E5E7EB"/>
            <w:left w:val="single" w:sz="2" w:space="0" w:color="E5E7EB"/>
            <w:bottom w:val="single" w:sz="2" w:space="0" w:color="E5E7EB"/>
            <w:right w:val="single" w:sz="2" w:space="0" w:color="E5E7EB"/>
          </w:divBdr>
          <w:divsChild>
            <w:div w:id="1672177324">
              <w:marLeft w:val="0"/>
              <w:marRight w:val="0"/>
              <w:marTop w:val="0"/>
              <w:marBottom w:val="0"/>
              <w:divBdr>
                <w:top w:val="single" w:sz="2" w:space="0" w:color="E5E7EB"/>
                <w:left w:val="single" w:sz="2" w:space="0" w:color="E5E7EB"/>
                <w:bottom w:val="single" w:sz="2" w:space="0" w:color="E5E7EB"/>
                <w:right w:val="single" w:sz="2" w:space="0" w:color="E5E7EB"/>
              </w:divBdr>
              <w:divsChild>
                <w:div w:id="929776644">
                  <w:marLeft w:val="0"/>
                  <w:marRight w:val="0"/>
                  <w:marTop w:val="0"/>
                  <w:marBottom w:val="0"/>
                  <w:divBdr>
                    <w:top w:val="single" w:sz="2" w:space="0" w:color="E5E7EB"/>
                    <w:left w:val="single" w:sz="2" w:space="0" w:color="E5E7EB"/>
                    <w:bottom w:val="single" w:sz="2" w:space="0" w:color="E5E7EB"/>
                    <w:right w:val="single" w:sz="2" w:space="0" w:color="E5E7EB"/>
                  </w:divBdr>
                  <w:divsChild>
                    <w:div w:id="1401946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1155873">
                  <w:marLeft w:val="0"/>
                  <w:marRight w:val="0"/>
                  <w:marTop w:val="0"/>
                  <w:marBottom w:val="0"/>
                  <w:divBdr>
                    <w:top w:val="single" w:sz="2" w:space="0" w:color="E5E7EB"/>
                    <w:left w:val="single" w:sz="2" w:space="0" w:color="E5E7EB"/>
                    <w:bottom w:val="single" w:sz="2" w:space="0" w:color="E5E7EB"/>
                    <w:right w:val="single" w:sz="2" w:space="0" w:color="E5E7EB"/>
                  </w:divBdr>
                  <w:divsChild>
                    <w:div w:id="1977683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065962">
                  <w:marLeft w:val="0"/>
                  <w:marRight w:val="0"/>
                  <w:marTop w:val="0"/>
                  <w:marBottom w:val="0"/>
                  <w:divBdr>
                    <w:top w:val="single" w:sz="2" w:space="0" w:color="E5E7EB"/>
                    <w:left w:val="single" w:sz="2" w:space="0" w:color="E5E7EB"/>
                    <w:bottom w:val="single" w:sz="2" w:space="0" w:color="E5E7EB"/>
                    <w:right w:val="single" w:sz="2" w:space="0" w:color="E5E7EB"/>
                  </w:divBdr>
                  <w:divsChild>
                    <w:div w:id="999892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1619589">
              <w:marLeft w:val="0"/>
              <w:marRight w:val="0"/>
              <w:marTop w:val="0"/>
              <w:marBottom w:val="0"/>
              <w:divBdr>
                <w:top w:val="single" w:sz="2" w:space="0" w:color="E5E7EB"/>
                <w:left w:val="single" w:sz="2" w:space="0" w:color="E5E7EB"/>
                <w:bottom w:val="single" w:sz="2" w:space="0" w:color="E5E7EB"/>
                <w:right w:val="single" w:sz="2" w:space="0" w:color="E5E7EB"/>
              </w:divBdr>
              <w:divsChild>
                <w:div w:id="758991210">
                  <w:marLeft w:val="0"/>
                  <w:marRight w:val="0"/>
                  <w:marTop w:val="0"/>
                  <w:marBottom w:val="0"/>
                  <w:divBdr>
                    <w:top w:val="single" w:sz="2" w:space="0" w:color="E5E7EB"/>
                    <w:left w:val="single" w:sz="2" w:space="0" w:color="E5E7EB"/>
                    <w:bottom w:val="single" w:sz="2" w:space="0" w:color="E5E7EB"/>
                    <w:right w:val="single" w:sz="2" w:space="0" w:color="E5E7EB"/>
                  </w:divBdr>
                </w:div>
                <w:div w:id="918176085">
                  <w:marLeft w:val="0"/>
                  <w:marRight w:val="0"/>
                  <w:marTop w:val="0"/>
                  <w:marBottom w:val="0"/>
                  <w:divBdr>
                    <w:top w:val="single" w:sz="2" w:space="0" w:color="E5E7EB"/>
                    <w:left w:val="single" w:sz="2" w:space="0" w:color="E5E7EB"/>
                    <w:bottom w:val="single" w:sz="2" w:space="0" w:color="E5E7EB"/>
                    <w:right w:val="single" w:sz="2" w:space="0" w:color="E5E7EB"/>
                  </w:divBdr>
                  <w:divsChild>
                    <w:div w:id="227688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927808">
                  <w:marLeft w:val="0"/>
                  <w:marRight w:val="0"/>
                  <w:marTop w:val="0"/>
                  <w:marBottom w:val="0"/>
                  <w:divBdr>
                    <w:top w:val="single" w:sz="2" w:space="0" w:color="E5E7EB"/>
                    <w:left w:val="single" w:sz="2" w:space="0" w:color="E5E7EB"/>
                    <w:bottom w:val="single" w:sz="2" w:space="0" w:color="E5E7EB"/>
                    <w:right w:val="single" w:sz="2" w:space="0" w:color="E5E7EB"/>
                  </w:divBdr>
                </w:div>
                <w:div w:id="1198351704">
                  <w:marLeft w:val="0"/>
                  <w:marRight w:val="0"/>
                  <w:marTop w:val="0"/>
                  <w:marBottom w:val="0"/>
                  <w:divBdr>
                    <w:top w:val="single" w:sz="2" w:space="0" w:color="E5E7EB"/>
                    <w:left w:val="single" w:sz="2" w:space="0" w:color="E5E7EB"/>
                    <w:bottom w:val="single" w:sz="2" w:space="0" w:color="E5E7EB"/>
                    <w:right w:val="single" w:sz="2" w:space="0" w:color="E5E7EB"/>
                  </w:divBdr>
                  <w:divsChild>
                    <w:div w:id="1944917599">
                      <w:marLeft w:val="0"/>
                      <w:marRight w:val="0"/>
                      <w:marTop w:val="0"/>
                      <w:marBottom w:val="0"/>
                      <w:divBdr>
                        <w:top w:val="single" w:sz="2" w:space="0" w:color="E5E7EB"/>
                        <w:left w:val="single" w:sz="2" w:space="0" w:color="E5E7EB"/>
                        <w:bottom w:val="single" w:sz="2" w:space="0" w:color="E5E7EB"/>
                        <w:right w:val="single" w:sz="2" w:space="0" w:color="E5E7EB"/>
                      </w:divBdr>
                      <w:divsChild>
                        <w:div w:id="1028531429">
                          <w:marLeft w:val="0"/>
                          <w:marRight w:val="0"/>
                          <w:marTop w:val="0"/>
                          <w:marBottom w:val="0"/>
                          <w:divBdr>
                            <w:top w:val="none" w:sz="0" w:space="0" w:color="auto"/>
                            <w:left w:val="none" w:sz="0" w:space="0" w:color="auto"/>
                            <w:bottom w:val="none" w:sz="0" w:space="0" w:color="auto"/>
                            <w:right w:val="none" w:sz="0" w:space="0" w:color="auto"/>
                          </w:divBdr>
                          <w:divsChild>
                            <w:div w:id="1426685889">
                              <w:marLeft w:val="0"/>
                              <w:marRight w:val="0"/>
                              <w:marTop w:val="0"/>
                              <w:marBottom w:val="0"/>
                              <w:divBdr>
                                <w:top w:val="single" w:sz="2" w:space="0" w:color="E5E7EB"/>
                                <w:left w:val="single" w:sz="2" w:space="0" w:color="E5E7EB"/>
                                <w:bottom w:val="single" w:sz="2" w:space="0" w:color="E5E7EB"/>
                                <w:right w:val="single" w:sz="2" w:space="0" w:color="E5E7EB"/>
                              </w:divBdr>
                              <w:divsChild>
                                <w:div w:id="1378121205">
                                  <w:marLeft w:val="0"/>
                                  <w:marRight w:val="0"/>
                                  <w:marTop w:val="0"/>
                                  <w:marBottom w:val="0"/>
                                  <w:divBdr>
                                    <w:top w:val="single" w:sz="2" w:space="0" w:color="E5E7EB"/>
                                    <w:left w:val="single" w:sz="2" w:space="0" w:color="E5E7EB"/>
                                    <w:bottom w:val="single" w:sz="2" w:space="0" w:color="E5E7EB"/>
                                    <w:right w:val="single" w:sz="2" w:space="0" w:color="E5E7EB"/>
                                  </w:divBdr>
                                  <w:divsChild>
                                    <w:div w:id="1768889945">
                                      <w:marLeft w:val="0"/>
                                      <w:marRight w:val="0"/>
                                      <w:marTop w:val="0"/>
                                      <w:marBottom w:val="0"/>
                                      <w:divBdr>
                                        <w:top w:val="single" w:sz="2" w:space="0" w:color="E5E7EB"/>
                                        <w:left w:val="single" w:sz="2" w:space="0" w:color="E5E7EB"/>
                                        <w:bottom w:val="single" w:sz="2" w:space="0" w:color="E5E7EB"/>
                                        <w:right w:val="single" w:sz="2" w:space="0" w:color="E5E7EB"/>
                                      </w:divBdr>
                                      <w:divsChild>
                                        <w:div w:id="786585018">
                                          <w:marLeft w:val="0"/>
                                          <w:marRight w:val="0"/>
                                          <w:marTop w:val="0"/>
                                          <w:marBottom w:val="0"/>
                                          <w:divBdr>
                                            <w:top w:val="single" w:sz="2" w:space="0" w:color="E5E7EB"/>
                                            <w:left w:val="single" w:sz="2" w:space="4" w:color="E5E7EB"/>
                                            <w:bottom w:val="single" w:sz="2" w:space="0" w:color="E5E7EB"/>
                                            <w:right w:val="single" w:sz="2" w:space="4" w:color="E5E7EB"/>
                                          </w:divBdr>
                                        </w:div>
                                        <w:div w:id="1673140655">
                                          <w:marLeft w:val="0"/>
                                          <w:marRight w:val="0"/>
                                          <w:marTop w:val="0"/>
                                          <w:marBottom w:val="0"/>
                                          <w:divBdr>
                                            <w:top w:val="single" w:sz="2" w:space="0" w:color="E5E7EB"/>
                                            <w:left w:val="single" w:sz="2" w:space="4" w:color="E5E7EB"/>
                                            <w:bottom w:val="single" w:sz="2" w:space="0" w:color="E5E7EB"/>
                                            <w:right w:val="single" w:sz="2" w:space="4" w:color="E5E7EB"/>
                                          </w:divBdr>
                                        </w:div>
                                      </w:divsChild>
                                    </w:div>
                                  </w:divsChild>
                                </w:div>
                                <w:div w:id="1625425174">
                                  <w:marLeft w:val="0"/>
                                  <w:marRight w:val="0"/>
                                  <w:marTop w:val="0"/>
                                  <w:marBottom w:val="0"/>
                                  <w:divBdr>
                                    <w:top w:val="single" w:sz="2" w:space="0" w:color="E5E7EB"/>
                                    <w:left w:val="single" w:sz="2" w:space="0" w:color="E5E7EB"/>
                                    <w:bottom w:val="single" w:sz="2" w:space="0" w:color="E5E7EB"/>
                                    <w:right w:val="single" w:sz="2" w:space="0" w:color="E5E7EB"/>
                                  </w:divBdr>
                                  <w:divsChild>
                                    <w:div w:id="1346202554">
                                      <w:marLeft w:val="0"/>
                                      <w:marRight w:val="0"/>
                                      <w:marTop w:val="0"/>
                                      <w:marBottom w:val="0"/>
                                      <w:divBdr>
                                        <w:top w:val="single" w:sz="2" w:space="0" w:color="E5E7EB"/>
                                        <w:left w:val="single" w:sz="2" w:space="0" w:color="E5E7EB"/>
                                        <w:bottom w:val="single" w:sz="2" w:space="0" w:color="E5E7EB"/>
                                        <w:right w:val="single" w:sz="2" w:space="0" w:color="E5E7EB"/>
                                      </w:divBdr>
                                      <w:divsChild>
                                        <w:div w:id="1650596405">
                                          <w:marLeft w:val="0"/>
                                          <w:marRight w:val="0"/>
                                          <w:marTop w:val="0"/>
                                          <w:marBottom w:val="150"/>
                                          <w:divBdr>
                                            <w:top w:val="single" w:sz="2" w:space="0" w:color="E5E7EB"/>
                                            <w:left w:val="single" w:sz="2" w:space="0" w:color="E5E7EB"/>
                                            <w:bottom w:val="single" w:sz="2" w:space="0" w:color="E5E7EB"/>
                                            <w:right w:val="single" w:sz="2" w:space="0" w:color="E5E7EB"/>
                                          </w:divBdr>
                                          <w:divsChild>
                                            <w:div w:id="21250084">
                                              <w:marLeft w:val="0"/>
                                              <w:marRight w:val="0"/>
                                              <w:marTop w:val="0"/>
                                              <w:marBottom w:val="0"/>
                                              <w:divBdr>
                                                <w:top w:val="single" w:sz="2" w:space="0" w:color="E5E7EB"/>
                                                <w:left w:val="single" w:sz="2" w:space="0" w:color="E5E7EB"/>
                                                <w:bottom w:val="single" w:sz="2" w:space="0" w:color="E5E7EB"/>
                                                <w:right w:val="single" w:sz="2" w:space="0" w:color="E5E7EB"/>
                                              </w:divBdr>
                                            </w:div>
                                            <w:div w:id="990598099">
                                              <w:marLeft w:val="0"/>
                                              <w:marRight w:val="0"/>
                                              <w:marTop w:val="0"/>
                                              <w:marBottom w:val="0"/>
                                              <w:divBdr>
                                                <w:top w:val="single" w:sz="6" w:space="0" w:color="auto"/>
                                                <w:left w:val="single" w:sz="2" w:space="0" w:color="auto"/>
                                                <w:bottom w:val="single" w:sz="2" w:space="0" w:color="auto"/>
                                                <w:right w:val="single" w:sz="2" w:space="0" w:color="auto"/>
                                              </w:divBdr>
                                            </w:div>
                                          </w:divsChild>
                                        </w:div>
                                        <w:div w:id="2015498050">
                                          <w:marLeft w:val="0"/>
                                          <w:marRight w:val="0"/>
                                          <w:marTop w:val="0"/>
                                          <w:marBottom w:val="150"/>
                                          <w:divBdr>
                                            <w:top w:val="single" w:sz="2" w:space="0" w:color="E5E7EB"/>
                                            <w:left w:val="single" w:sz="2" w:space="0" w:color="E5E7EB"/>
                                            <w:bottom w:val="single" w:sz="2" w:space="0" w:color="E5E7EB"/>
                                            <w:right w:val="single" w:sz="2" w:space="0" w:color="E5E7EB"/>
                                          </w:divBdr>
                                        </w:div>
                                        <w:div w:id="2054885637">
                                          <w:marLeft w:val="0"/>
                                          <w:marRight w:val="0"/>
                                          <w:marTop w:val="0"/>
                                          <w:marBottom w:val="15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40990449">
      <w:bodyDiv w:val="1"/>
      <w:marLeft w:val="0"/>
      <w:marRight w:val="0"/>
      <w:marTop w:val="0"/>
      <w:marBottom w:val="0"/>
      <w:divBdr>
        <w:top w:val="none" w:sz="0" w:space="0" w:color="auto"/>
        <w:left w:val="none" w:sz="0" w:space="0" w:color="auto"/>
        <w:bottom w:val="none" w:sz="0" w:space="0" w:color="auto"/>
        <w:right w:val="none" w:sz="0" w:space="0" w:color="auto"/>
      </w:divBdr>
    </w:div>
    <w:div w:id="962805492">
      <w:bodyDiv w:val="1"/>
      <w:marLeft w:val="0"/>
      <w:marRight w:val="0"/>
      <w:marTop w:val="0"/>
      <w:marBottom w:val="0"/>
      <w:divBdr>
        <w:top w:val="none" w:sz="0" w:space="0" w:color="auto"/>
        <w:left w:val="none" w:sz="0" w:space="0" w:color="auto"/>
        <w:bottom w:val="none" w:sz="0" w:space="0" w:color="auto"/>
        <w:right w:val="none" w:sz="0" w:space="0" w:color="auto"/>
      </w:divBdr>
    </w:div>
    <w:div w:id="1059091829">
      <w:bodyDiv w:val="1"/>
      <w:marLeft w:val="0"/>
      <w:marRight w:val="0"/>
      <w:marTop w:val="0"/>
      <w:marBottom w:val="0"/>
      <w:divBdr>
        <w:top w:val="none" w:sz="0" w:space="0" w:color="auto"/>
        <w:left w:val="none" w:sz="0" w:space="0" w:color="auto"/>
        <w:bottom w:val="none" w:sz="0" w:space="0" w:color="auto"/>
        <w:right w:val="none" w:sz="0" w:space="0" w:color="auto"/>
      </w:divBdr>
    </w:div>
    <w:div w:id="1207378143">
      <w:bodyDiv w:val="1"/>
      <w:marLeft w:val="0"/>
      <w:marRight w:val="0"/>
      <w:marTop w:val="0"/>
      <w:marBottom w:val="0"/>
      <w:divBdr>
        <w:top w:val="none" w:sz="0" w:space="0" w:color="auto"/>
        <w:left w:val="none" w:sz="0" w:space="0" w:color="auto"/>
        <w:bottom w:val="none" w:sz="0" w:space="0" w:color="auto"/>
        <w:right w:val="none" w:sz="0" w:space="0" w:color="auto"/>
      </w:divBdr>
    </w:div>
    <w:div w:id="1264457004">
      <w:bodyDiv w:val="1"/>
      <w:marLeft w:val="0"/>
      <w:marRight w:val="0"/>
      <w:marTop w:val="0"/>
      <w:marBottom w:val="0"/>
      <w:divBdr>
        <w:top w:val="none" w:sz="0" w:space="0" w:color="auto"/>
        <w:left w:val="none" w:sz="0" w:space="0" w:color="auto"/>
        <w:bottom w:val="none" w:sz="0" w:space="0" w:color="auto"/>
        <w:right w:val="none" w:sz="0" w:space="0" w:color="auto"/>
      </w:divBdr>
    </w:div>
    <w:div w:id="1370375572">
      <w:bodyDiv w:val="1"/>
      <w:marLeft w:val="0"/>
      <w:marRight w:val="0"/>
      <w:marTop w:val="0"/>
      <w:marBottom w:val="0"/>
      <w:divBdr>
        <w:top w:val="none" w:sz="0" w:space="0" w:color="auto"/>
        <w:left w:val="none" w:sz="0" w:space="0" w:color="auto"/>
        <w:bottom w:val="none" w:sz="0" w:space="0" w:color="auto"/>
        <w:right w:val="none" w:sz="0" w:space="0" w:color="auto"/>
      </w:divBdr>
    </w:div>
    <w:div w:id="1451390191">
      <w:bodyDiv w:val="1"/>
      <w:marLeft w:val="0"/>
      <w:marRight w:val="0"/>
      <w:marTop w:val="0"/>
      <w:marBottom w:val="0"/>
      <w:divBdr>
        <w:top w:val="none" w:sz="0" w:space="0" w:color="auto"/>
        <w:left w:val="none" w:sz="0" w:space="0" w:color="auto"/>
        <w:bottom w:val="none" w:sz="0" w:space="0" w:color="auto"/>
        <w:right w:val="none" w:sz="0" w:space="0" w:color="auto"/>
      </w:divBdr>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485823458">
          <w:marLeft w:val="0"/>
          <w:marRight w:val="0"/>
          <w:marTop w:val="0"/>
          <w:marBottom w:val="0"/>
          <w:divBdr>
            <w:top w:val="none" w:sz="0" w:space="0" w:color="auto"/>
            <w:left w:val="none" w:sz="0" w:space="0" w:color="auto"/>
            <w:bottom w:val="none" w:sz="0" w:space="0" w:color="auto"/>
            <w:right w:val="none" w:sz="0" w:space="0" w:color="auto"/>
          </w:divBdr>
          <w:divsChild>
            <w:div w:id="1067843995">
              <w:marLeft w:val="0"/>
              <w:marRight w:val="0"/>
              <w:marTop w:val="0"/>
              <w:marBottom w:val="0"/>
              <w:divBdr>
                <w:top w:val="none" w:sz="0" w:space="0" w:color="auto"/>
                <w:left w:val="none" w:sz="0" w:space="0" w:color="auto"/>
                <w:bottom w:val="none" w:sz="0" w:space="0" w:color="auto"/>
                <w:right w:val="none" w:sz="0" w:space="0" w:color="auto"/>
              </w:divBdr>
            </w:div>
          </w:divsChild>
        </w:div>
        <w:div w:id="1213733221">
          <w:marLeft w:val="0"/>
          <w:marRight w:val="0"/>
          <w:marTop w:val="0"/>
          <w:marBottom w:val="0"/>
          <w:divBdr>
            <w:top w:val="none" w:sz="0" w:space="0" w:color="auto"/>
            <w:left w:val="none" w:sz="0" w:space="0" w:color="auto"/>
            <w:bottom w:val="none" w:sz="0" w:space="0" w:color="auto"/>
            <w:right w:val="none" w:sz="0" w:space="0" w:color="auto"/>
          </w:divBdr>
          <w:divsChild>
            <w:div w:id="2012101087">
              <w:marLeft w:val="0"/>
              <w:marRight w:val="0"/>
              <w:marTop w:val="0"/>
              <w:marBottom w:val="0"/>
              <w:divBdr>
                <w:top w:val="none" w:sz="0" w:space="0" w:color="auto"/>
                <w:left w:val="none" w:sz="0" w:space="0" w:color="auto"/>
                <w:bottom w:val="none" w:sz="0" w:space="0" w:color="auto"/>
                <w:right w:val="none" w:sz="0" w:space="0" w:color="auto"/>
              </w:divBdr>
              <w:divsChild>
                <w:div w:id="16083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21783">
      <w:bodyDiv w:val="1"/>
      <w:marLeft w:val="0"/>
      <w:marRight w:val="0"/>
      <w:marTop w:val="0"/>
      <w:marBottom w:val="0"/>
      <w:divBdr>
        <w:top w:val="none" w:sz="0" w:space="0" w:color="auto"/>
        <w:left w:val="none" w:sz="0" w:space="0" w:color="auto"/>
        <w:bottom w:val="none" w:sz="0" w:space="0" w:color="auto"/>
        <w:right w:val="none" w:sz="0" w:space="0" w:color="auto"/>
      </w:divBdr>
    </w:div>
    <w:div w:id="1679842120">
      <w:bodyDiv w:val="1"/>
      <w:marLeft w:val="0"/>
      <w:marRight w:val="0"/>
      <w:marTop w:val="0"/>
      <w:marBottom w:val="0"/>
      <w:divBdr>
        <w:top w:val="none" w:sz="0" w:space="0" w:color="auto"/>
        <w:left w:val="none" w:sz="0" w:space="0" w:color="auto"/>
        <w:bottom w:val="none" w:sz="0" w:space="0" w:color="auto"/>
        <w:right w:val="none" w:sz="0" w:space="0" w:color="auto"/>
      </w:divBdr>
    </w:div>
    <w:div w:id="1766611953">
      <w:bodyDiv w:val="1"/>
      <w:marLeft w:val="0"/>
      <w:marRight w:val="0"/>
      <w:marTop w:val="0"/>
      <w:marBottom w:val="0"/>
      <w:divBdr>
        <w:top w:val="none" w:sz="0" w:space="0" w:color="auto"/>
        <w:left w:val="none" w:sz="0" w:space="0" w:color="auto"/>
        <w:bottom w:val="none" w:sz="0" w:space="0" w:color="auto"/>
        <w:right w:val="none" w:sz="0" w:space="0" w:color="auto"/>
      </w:divBdr>
    </w:div>
    <w:div w:id="1774594313">
      <w:bodyDiv w:val="1"/>
      <w:marLeft w:val="0"/>
      <w:marRight w:val="0"/>
      <w:marTop w:val="0"/>
      <w:marBottom w:val="0"/>
      <w:divBdr>
        <w:top w:val="none" w:sz="0" w:space="0" w:color="auto"/>
        <w:left w:val="none" w:sz="0" w:space="0" w:color="auto"/>
        <w:bottom w:val="none" w:sz="0" w:space="0" w:color="auto"/>
        <w:right w:val="none" w:sz="0" w:space="0" w:color="auto"/>
      </w:divBdr>
    </w:div>
    <w:div w:id="1799450059">
      <w:bodyDiv w:val="1"/>
      <w:marLeft w:val="0"/>
      <w:marRight w:val="0"/>
      <w:marTop w:val="0"/>
      <w:marBottom w:val="0"/>
      <w:divBdr>
        <w:top w:val="none" w:sz="0" w:space="0" w:color="auto"/>
        <w:left w:val="none" w:sz="0" w:space="0" w:color="auto"/>
        <w:bottom w:val="none" w:sz="0" w:space="0" w:color="auto"/>
        <w:right w:val="none" w:sz="0" w:space="0" w:color="auto"/>
      </w:divBdr>
    </w:div>
    <w:div w:id="1812866479">
      <w:bodyDiv w:val="1"/>
      <w:marLeft w:val="0"/>
      <w:marRight w:val="0"/>
      <w:marTop w:val="0"/>
      <w:marBottom w:val="0"/>
      <w:divBdr>
        <w:top w:val="none" w:sz="0" w:space="0" w:color="auto"/>
        <w:left w:val="none" w:sz="0" w:space="0" w:color="auto"/>
        <w:bottom w:val="none" w:sz="0" w:space="0" w:color="auto"/>
        <w:right w:val="none" w:sz="0" w:space="0" w:color="auto"/>
      </w:divBdr>
    </w:div>
    <w:div w:id="1860580598">
      <w:bodyDiv w:val="1"/>
      <w:marLeft w:val="0"/>
      <w:marRight w:val="0"/>
      <w:marTop w:val="0"/>
      <w:marBottom w:val="0"/>
      <w:divBdr>
        <w:top w:val="none" w:sz="0" w:space="0" w:color="auto"/>
        <w:left w:val="none" w:sz="0" w:space="0" w:color="auto"/>
        <w:bottom w:val="none" w:sz="0" w:space="0" w:color="auto"/>
        <w:right w:val="none" w:sz="0" w:space="0" w:color="auto"/>
      </w:divBdr>
    </w:div>
    <w:div w:id="1903639443">
      <w:bodyDiv w:val="1"/>
      <w:marLeft w:val="0"/>
      <w:marRight w:val="0"/>
      <w:marTop w:val="0"/>
      <w:marBottom w:val="0"/>
      <w:divBdr>
        <w:top w:val="none" w:sz="0" w:space="0" w:color="auto"/>
        <w:left w:val="none" w:sz="0" w:space="0" w:color="auto"/>
        <w:bottom w:val="none" w:sz="0" w:space="0" w:color="auto"/>
        <w:right w:val="none" w:sz="0" w:space="0" w:color="auto"/>
      </w:divBdr>
    </w:div>
    <w:div w:id="1968776560">
      <w:bodyDiv w:val="1"/>
      <w:marLeft w:val="0"/>
      <w:marRight w:val="0"/>
      <w:marTop w:val="0"/>
      <w:marBottom w:val="0"/>
      <w:divBdr>
        <w:top w:val="none" w:sz="0" w:space="0" w:color="auto"/>
        <w:left w:val="none" w:sz="0" w:space="0" w:color="auto"/>
        <w:bottom w:val="none" w:sz="0" w:space="0" w:color="auto"/>
        <w:right w:val="none" w:sz="0" w:space="0" w:color="auto"/>
      </w:divBdr>
    </w:div>
    <w:div w:id="2021882325">
      <w:bodyDiv w:val="1"/>
      <w:marLeft w:val="0"/>
      <w:marRight w:val="0"/>
      <w:marTop w:val="0"/>
      <w:marBottom w:val="0"/>
      <w:divBdr>
        <w:top w:val="none" w:sz="0" w:space="0" w:color="auto"/>
        <w:left w:val="none" w:sz="0" w:space="0" w:color="auto"/>
        <w:bottom w:val="none" w:sz="0" w:space="0" w:color="auto"/>
        <w:right w:val="none" w:sz="0" w:space="0" w:color="auto"/>
      </w:divBdr>
    </w:div>
    <w:div w:id="205804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3.xml"/><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hyperlink" Target="https://housing.id.com.au/western-downs/stress-and-need"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wdrc.qld.gov.au/files/assets/public/v/1/business-amp-development/economic-development/economic-development-strategy-document-ver-22.02.23.pdf" TargetMode="External"/><Relationship Id="rId31" Type="http://schemas.openxmlformats.org/officeDocument/2006/relationships/image" Target="media/image17.jpg"/><Relationship Id="rId44" Type="http://schemas.openxmlformats.org/officeDocument/2006/relationships/image" Target="media/image27.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chart" Target="charts/chart4.xml"/><Relationship Id="rId38" Type="http://schemas.openxmlformats.org/officeDocument/2006/relationships/image" Target="media/image22.png"/><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housing.id.com.au/western-downs/prices-incomes" TargetMode="External"/><Relationship Id="rId2" Type="http://schemas.openxmlformats.org/officeDocument/2006/relationships/hyperlink" Target="https://housing.id.com.au/western-downs/prices-incomes" TargetMode="External"/><Relationship Id="rId1" Type="http://schemas.openxmlformats.org/officeDocument/2006/relationships/hyperlink" Target="https://www.wdrc.qld.gov.au/Community-Recreation/Arts-Culture-Heritage/First-Nations-People" TargetMode="External"/><Relationship Id="rId4" Type="http://schemas.openxmlformats.org/officeDocument/2006/relationships/hyperlink" Target="https://housing.id.com.au/western-downs/prices-inc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lgaqasn.sharepoint.com/sites/Advocate899/Shared%20Documents/PDE%20Team/8.%20Housing/1.%20LHAP%20Project%20-%202023-24/3.%20Data%20Collection/LGA-specific%20data/Western%20Downs%2037310/Western%20Downs%20373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10064183153578"/>
          <c:y val="3.8095248483552779E-2"/>
          <c:w val="0.79013674761243091"/>
          <c:h val="0.73877212769461842"/>
        </c:manualLayout>
      </c:layout>
      <c:lineChart>
        <c:grouping val="standard"/>
        <c:varyColors val="0"/>
        <c:ser>
          <c:idx val="0"/>
          <c:order val="0"/>
          <c:tx>
            <c:strRef>
              <c:f>Sheet1!$B$3</c:f>
              <c:strCache>
                <c:ptCount val="1"/>
                <c:pt idx="0">
                  <c:v>Low (QGSO)</c:v>
                </c:pt>
              </c:strCache>
            </c:strRef>
          </c:tx>
          <c:spPr>
            <a:ln w="28575" cap="rnd">
              <a:solidFill>
                <a:schemeClr val="bg1">
                  <a:lumMod val="50000"/>
                </a:schemeClr>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4E70-44EC-8D9D-1DD7514571A2}"/>
                </c:ext>
              </c:extLst>
            </c:dLbl>
            <c:dLbl>
              <c:idx val="1"/>
              <c:delete val="1"/>
              <c:extLst>
                <c:ext xmlns:c15="http://schemas.microsoft.com/office/drawing/2012/chart" uri="{CE6537A1-D6FC-4f65-9D91-7224C49458BB}"/>
                <c:ext xmlns:c16="http://schemas.microsoft.com/office/drawing/2014/chart" uri="{C3380CC4-5D6E-409C-BE32-E72D297353CC}">
                  <c16:uniqueId val="{00000010-4E70-44EC-8D9D-1DD7514571A2}"/>
                </c:ext>
              </c:extLst>
            </c:dLbl>
            <c:dLbl>
              <c:idx val="2"/>
              <c:delete val="1"/>
              <c:extLst>
                <c:ext xmlns:c15="http://schemas.microsoft.com/office/drawing/2012/chart" uri="{CE6537A1-D6FC-4f65-9D91-7224C49458BB}"/>
                <c:ext xmlns:c16="http://schemas.microsoft.com/office/drawing/2014/chart" uri="{C3380CC4-5D6E-409C-BE32-E72D297353CC}">
                  <c16:uniqueId val="{0000000F-4E70-44EC-8D9D-1DD7514571A2}"/>
                </c:ext>
              </c:extLst>
            </c:dLbl>
            <c:dLbl>
              <c:idx val="3"/>
              <c:delete val="1"/>
              <c:extLst>
                <c:ext xmlns:c15="http://schemas.microsoft.com/office/drawing/2012/chart" uri="{CE6537A1-D6FC-4f65-9D91-7224C49458BB}"/>
                <c:ext xmlns:c16="http://schemas.microsoft.com/office/drawing/2014/chart" uri="{C3380CC4-5D6E-409C-BE32-E72D297353CC}">
                  <c16:uniqueId val="{0000000E-4E70-44EC-8D9D-1DD7514571A2}"/>
                </c:ext>
              </c:extLst>
            </c:dLbl>
            <c:dLbl>
              <c:idx val="4"/>
              <c:delete val="1"/>
              <c:extLst>
                <c:ext xmlns:c15="http://schemas.microsoft.com/office/drawing/2012/chart" uri="{CE6537A1-D6FC-4f65-9D91-7224C49458BB}"/>
                <c:ext xmlns:c16="http://schemas.microsoft.com/office/drawing/2014/chart" uri="{C3380CC4-5D6E-409C-BE32-E72D297353CC}">
                  <c16:uniqueId val="{0000000D-4E70-44EC-8D9D-1DD7514571A2}"/>
                </c:ext>
              </c:extLst>
            </c:dLbl>
            <c:dLbl>
              <c:idx val="5"/>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2-4E70-44EC-8D9D-1DD7514571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2021 (a)</c:v>
                </c:pt>
                <c:pt idx="1">
                  <c:v>2026</c:v>
                </c:pt>
                <c:pt idx="2">
                  <c:v>2031</c:v>
                </c:pt>
                <c:pt idx="3">
                  <c:v>2036</c:v>
                </c:pt>
                <c:pt idx="4">
                  <c:v>2041</c:v>
                </c:pt>
                <c:pt idx="5">
                  <c:v>2046</c:v>
                </c:pt>
              </c:strCache>
            </c:strRef>
          </c:cat>
          <c:val>
            <c:numRef>
              <c:f>Sheet1!$B$4:$B$9</c:f>
              <c:numCache>
                <c:formatCode>General</c:formatCode>
                <c:ptCount val="6"/>
                <c:pt idx="0">
                  <c:v>34360</c:v>
                </c:pt>
                <c:pt idx="1">
                  <c:v>34757</c:v>
                </c:pt>
                <c:pt idx="2">
                  <c:v>35045</c:v>
                </c:pt>
                <c:pt idx="3">
                  <c:v>35041</c:v>
                </c:pt>
                <c:pt idx="4">
                  <c:v>34850</c:v>
                </c:pt>
                <c:pt idx="5">
                  <c:v>34528</c:v>
                </c:pt>
              </c:numCache>
            </c:numRef>
          </c:val>
          <c:smooth val="0"/>
          <c:extLst>
            <c:ext xmlns:c16="http://schemas.microsoft.com/office/drawing/2014/chart" uri="{C3380CC4-5D6E-409C-BE32-E72D297353CC}">
              <c16:uniqueId val="{00000000-4E70-44EC-8D9D-1DD7514571A2}"/>
            </c:ext>
          </c:extLst>
        </c:ser>
        <c:ser>
          <c:idx val="1"/>
          <c:order val="1"/>
          <c:tx>
            <c:strRef>
              <c:f>Sheet1!$C$3</c:f>
              <c:strCache>
                <c:ptCount val="1"/>
                <c:pt idx="0">
                  <c:v>Medium (id)</c:v>
                </c:pt>
              </c:strCache>
            </c:strRef>
          </c:tx>
          <c:spPr>
            <a:ln w="28575" cap="rnd">
              <a:solidFill>
                <a:srgbClr val="1C94D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C-4E70-44EC-8D9D-1DD7514571A2}"/>
                </c:ext>
              </c:extLst>
            </c:dLbl>
            <c:dLbl>
              <c:idx val="1"/>
              <c:delete val="1"/>
              <c:extLst>
                <c:ext xmlns:c15="http://schemas.microsoft.com/office/drawing/2012/chart" uri="{CE6537A1-D6FC-4f65-9D91-7224C49458BB}"/>
                <c:ext xmlns:c16="http://schemas.microsoft.com/office/drawing/2014/chart" uri="{C3380CC4-5D6E-409C-BE32-E72D297353CC}">
                  <c16:uniqueId val="{0000000B-4E70-44EC-8D9D-1DD7514571A2}"/>
                </c:ext>
              </c:extLst>
            </c:dLbl>
            <c:dLbl>
              <c:idx val="2"/>
              <c:delete val="1"/>
              <c:extLst>
                <c:ext xmlns:c15="http://schemas.microsoft.com/office/drawing/2012/chart" uri="{CE6537A1-D6FC-4f65-9D91-7224C49458BB}"/>
                <c:ext xmlns:c16="http://schemas.microsoft.com/office/drawing/2014/chart" uri="{C3380CC4-5D6E-409C-BE32-E72D297353CC}">
                  <c16:uniqueId val="{0000000A-4E70-44EC-8D9D-1DD7514571A2}"/>
                </c:ext>
              </c:extLst>
            </c:dLbl>
            <c:dLbl>
              <c:idx val="3"/>
              <c:delete val="1"/>
              <c:extLst>
                <c:ext xmlns:c15="http://schemas.microsoft.com/office/drawing/2012/chart" uri="{CE6537A1-D6FC-4f65-9D91-7224C49458BB}"/>
                <c:ext xmlns:c16="http://schemas.microsoft.com/office/drawing/2014/chart" uri="{C3380CC4-5D6E-409C-BE32-E72D297353CC}">
                  <c16:uniqueId val="{00000009-4E70-44EC-8D9D-1DD7514571A2}"/>
                </c:ext>
              </c:extLst>
            </c:dLbl>
            <c:dLbl>
              <c:idx val="4"/>
              <c:delete val="1"/>
              <c:extLst>
                <c:ext xmlns:c15="http://schemas.microsoft.com/office/drawing/2012/chart" uri="{CE6537A1-D6FC-4f65-9D91-7224C49458BB}"/>
                <c:ext xmlns:c16="http://schemas.microsoft.com/office/drawing/2014/chart" uri="{C3380CC4-5D6E-409C-BE32-E72D297353CC}">
                  <c16:uniqueId val="{00000008-4E70-44EC-8D9D-1DD7514571A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2021 (a)</c:v>
                </c:pt>
                <c:pt idx="1">
                  <c:v>2026</c:v>
                </c:pt>
                <c:pt idx="2">
                  <c:v>2031</c:v>
                </c:pt>
                <c:pt idx="3">
                  <c:v>2036</c:v>
                </c:pt>
                <c:pt idx="4">
                  <c:v>2041</c:v>
                </c:pt>
                <c:pt idx="5">
                  <c:v>2046</c:v>
                </c:pt>
              </c:strCache>
            </c:strRef>
          </c:cat>
          <c:val>
            <c:numRef>
              <c:f>Sheet1!$C$4:$C$9</c:f>
              <c:numCache>
                <c:formatCode>General</c:formatCode>
                <c:ptCount val="6"/>
                <c:pt idx="0">
                  <c:v>34363</c:v>
                </c:pt>
                <c:pt idx="1">
                  <c:v>34813</c:v>
                </c:pt>
                <c:pt idx="2">
                  <c:v>35379</c:v>
                </c:pt>
                <c:pt idx="3">
                  <c:v>35889</c:v>
                </c:pt>
                <c:pt idx="4">
                  <c:v>36490</c:v>
                </c:pt>
                <c:pt idx="5">
                  <c:v>36999</c:v>
                </c:pt>
              </c:numCache>
            </c:numRef>
          </c:val>
          <c:smooth val="0"/>
          <c:extLst>
            <c:ext xmlns:c16="http://schemas.microsoft.com/office/drawing/2014/chart" uri="{C3380CC4-5D6E-409C-BE32-E72D297353CC}">
              <c16:uniqueId val="{00000001-4E70-44EC-8D9D-1DD7514571A2}"/>
            </c:ext>
          </c:extLst>
        </c:ser>
        <c:ser>
          <c:idx val="2"/>
          <c:order val="2"/>
          <c:tx>
            <c:strRef>
              <c:f>Sheet1!$D$3</c:f>
              <c:strCache>
                <c:ptCount val="1"/>
                <c:pt idx="0">
                  <c:v>High (QGSO)</c:v>
                </c:pt>
              </c:strCache>
            </c:strRef>
          </c:tx>
          <c:spPr>
            <a:ln w="28575" cap="rnd">
              <a:solidFill>
                <a:srgbClr val="67924C"/>
              </a:solidFill>
              <a:prstDash val="lg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4E70-44EC-8D9D-1DD7514571A2}"/>
                </c:ext>
              </c:extLst>
            </c:dLbl>
            <c:dLbl>
              <c:idx val="1"/>
              <c:delete val="1"/>
              <c:extLst>
                <c:ext xmlns:c15="http://schemas.microsoft.com/office/drawing/2012/chart" uri="{CE6537A1-D6FC-4f65-9D91-7224C49458BB}"/>
                <c:ext xmlns:c16="http://schemas.microsoft.com/office/drawing/2014/chart" uri="{C3380CC4-5D6E-409C-BE32-E72D297353CC}">
                  <c16:uniqueId val="{00000006-4E70-44EC-8D9D-1DD7514571A2}"/>
                </c:ext>
              </c:extLst>
            </c:dLbl>
            <c:dLbl>
              <c:idx val="2"/>
              <c:delete val="1"/>
              <c:extLst>
                <c:ext xmlns:c15="http://schemas.microsoft.com/office/drawing/2012/chart" uri="{CE6537A1-D6FC-4f65-9D91-7224C49458BB}"/>
                <c:ext xmlns:c16="http://schemas.microsoft.com/office/drawing/2014/chart" uri="{C3380CC4-5D6E-409C-BE32-E72D297353CC}">
                  <c16:uniqueId val="{00000005-4E70-44EC-8D9D-1DD7514571A2}"/>
                </c:ext>
              </c:extLst>
            </c:dLbl>
            <c:dLbl>
              <c:idx val="3"/>
              <c:delete val="1"/>
              <c:extLst>
                <c:ext xmlns:c15="http://schemas.microsoft.com/office/drawing/2012/chart" uri="{CE6537A1-D6FC-4f65-9D91-7224C49458BB}"/>
                <c:ext xmlns:c16="http://schemas.microsoft.com/office/drawing/2014/chart" uri="{C3380CC4-5D6E-409C-BE32-E72D297353CC}">
                  <c16:uniqueId val="{00000003-4E70-44EC-8D9D-1DD7514571A2}"/>
                </c:ext>
              </c:extLst>
            </c:dLbl>
            <c:dLbl>
              <c:idx val="4"/>
              <c:delete val="1"/>
              <c:extLst>
                <c:ext xmlns:c15="http://schemas.microsoft.com/office/drawing/2012/chart" uri="{CE6537A1-D6FC-4f65-9D91-7224C49458BB}"/>
                <c:ext xmlns:c16="http://schemas.microsoft.com/office/drawing/2014/chart" uri="{C3380CC4-5D6E-409C-BE32-E72D297353CC}">
                  <c16:uniqueId val="{00000004-4E70-44EC-8D9D-1DD7514571A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2021 (a)</c:v>
                </c:pt>
                <c:pt idx="1">
                  <c:v>2026</c:v>
                </c:pt>
                <c:pt idx="2">
                  <c:v>2031</c:v>
                </c:pt>
                <c:pt idx="3">
                  <c:v>2036</c:v>
                </c:pt>
                <c:pt idx="4">
                  <c:v>2041</c:v>
                </c:pt>
                <c:pt idx="5">
                  <c:v>2046</c:v>
                </c:pt>
              </c:strCache>
            </c:strRef>
          </c:cat>
          <c:val>
            <c:numRef>
              <c:f>Sheet1!$D$4:$D$9</c:f>
              <c:numCache>
                <c:formatCode>General</c:formatCode>
                <c:ptCount val="6"/>
                <c:pt idx="0">
                  <c:v>34360</c:v>
                </c:pt>
                <c:pt idx="1">
                  <c:v>34860</c:v>
                </c:pt>
                <c:pt idx="2">
                  <c:v>35774</c:v>
                </c:pt>
                <c:pt idx="3">
                  <c:v>36711</c:v>
                </c:pt>
                <c:pt idx="4">
                  <c:v>37558</c:v>
                </c:pt>
                <c:pt idx="5">
                  <c:v>38251</c:v>
                </c:pt>
              </c:numCache>
            </c:numRef>
          </c:val>
          <c:smooth val="0"/>
          <c:extLst>
            <c:ext xmlns:c16="http://schemas.microsoft.com/office/drawing/2014/chart" uri="{C3380CC4-5D6E-409C-BE32-E72D297353CC}">
              <c16:uniqueId val="{00000002-4E70-44EC-8D9D-1DD7514571A2}"/>
            </c:ext>
          </c:extLst>
        </c:ser>
        <c:dLbls>
          <c:showLegendKey val="0"/>
          <c:showVal val="0"/>
          <c:showCatName val="0"/>
          <c:showSerName val="0"/>
          <c:showPercent val="0"/>
          <c:showBubbleSize val="0"/>
        </c:dLbls>
        <c:smooth val="0"/>
        <c:axId val="304766367"/>
        <c:axId val="574540943"/>
      </c:lineChart>
      <c:catAx>
        <c:axId val="3047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Year at</a:t>
                </a:r>
                <a:r>
                  <a:rPr lang="en-AU" baseline="0"/>
                  <a:t> 30 June</a:t>
                </a:r>
                <a:endParaRPr lang="en-AU"/>
              </a:p>
            </c:rich>
          </c:tx>
          <c:layout>
            <c:manualLayout>
              <c:xMode val="edge"/>
              <c:yMode val="edge"/>
              <c:x val="0.45653345040503029"/>
              <c:y val="0.846062200241933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4540943"/>
        <c:crosses val="autoZero"/>
        <c:auto val="1"/>
        <c:lblAlgn val="ctr"/>
        <c:lblOffset val="100"/>
        <c:noMultiLvlLbl val="0"/>
      </c:catAx>
      <c:valAx>
        <c:axId val="574540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Population</a:t>
                </a:r>
              </a:p>
            </c:rich>
          </c:tx>
          <c:layout>
            <c:manualLayout>
              <c:xMode val="edge"/>
              <c:yMode val="edge"/>
              <c:x val="4.8885793646818148E-3"/>
              <c:y val="0.315273562607515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4766367"/>
        <c:crosses val="autoZero"/>
        <c:crossBetween val="between"/>
      </c:valAx>
      <c:spPr>
        <a:noFill/>
        <a:ln>
          <a:noFill/>
        </a:ln>
        <a:effectLst/>
      </c:spPr>
    </c:plotArea>
    <c:legend>
      <c:legendPos val="b"/>
      <c:layout>
        <c:manualLayout>
          <c:xMode val="edge"/>
          <c:yMode val="edge"/>
          <c:x val="0.18916451620018085"/>
          <c:y val="0.91585467336121185"/>
          <c:w val="0.73895873309953897"/>
          <c:h val="7.082383463168347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78664117797552"/>
          <c:y val="4.8447204968944106E-2"/>
          <c:w val="0.66916164473123174"/>
          <c:h val="0.63964787010319368"/>
        </c:manualLayout>
      </c:layout>
      <c:barChart>
        <c:barDir val="bar"/>
        <c:grouping val="clustered"/>
        <c:varyColors val="0"/>
        <c:ser>
          <c:idx val="0"/>
          <c:order val="0"/>
          <c:spPr>
            <a:solidFill>
              <a:srgbClr val="67924C">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'[Western Downs 37310.xlsx]Western Downs'!$A$10:$A$15</c:f>
              <c:strCache>
                <c:ptCount val="6"/>
                <c:pt idx="0">
                  <c:v>0-14</c:v>
                </c:pt>
                <c:pt idx="1">
                  <c:v>15-24</c:v>
                </c:pt>
                <c:pt idx="2">
                  <c:v>25-44</c:v>
                </c:pt>
                <c:pt idx="3">
                  <c:v>45-64</c:v>
                </c:pt>
                <c:pt idx="4">
                  <c:v>65+</c:v>
                </c:pt>
                <c:pt idx="5">
                  <c:v>Total Population</c:v>
                </c:pt>
              </c:strCache>
            </c:strRef>
          </c:cat>
          <c:val>
            <c:numRef>
              <c:f>'[Western Downs 37310.xlsx]Western Downs'!$B$10:$B$15</c:f>
              <c:numCache>
                <c:formatCode>General</c:formatCode>
                <c:ptCount val="6"/>
                <c:pt idx="0">
                  <c:v>7457</c:v>
                </c:pt>
                <c:pt idx="1">
                  <c:v>4053</c:v>
                </c:pt>
                <c:pt idx="2">
                  <c:v>8576</c:v>
                </c:pt>
                <c:pt idx="3">
                  <c:v>8551</c:v>
                </c:pt>
                <c:pt idx="4">
                  <c:v>5723</c:v>
                </c:pt>
                <c:pt idx="5">
                  <c:v>34584</c:v>
                </c:pt>
              </c:numCache>
            </c:numRef>
          </c:val>
          <c:extLst>
            <c:ext xmlns:c16="http://schemas.microsoft.com/office/drawing/2014/chart" uri="{C3380CC4-5D6E-409C-BE32-E72D297353CC}">
              <c16:uniqueId val="{00000000-2A5A-4FEB-B567-EFB053F91DEF}"/>
            </c:ext>
          </c:extLst>
        </c:ser>
        <c:dLbls>
          <c:dLblPos val="inEnd"/>
          <c:showLegendKey val="0"/>
          <c:showVal val="1"/>
          <c:showCatName val="0"/>
          <c:showSerName val="0"/>
          <c:showPercent val="0"/>
          <c:showBubbleSize val="0"/>
        </c:dLbls>
        <c:gapWidth val="65"/>
        <c:axId val="1148374640"/>
        <c:axId val="1148423728"/>
      </c:barChart>
      <c:catAx>
        <c:axId val="11483746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b="1"/>
                  <a:t>Age Group</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1148423728"/>
        <c:crosses val="autoZero"/>
        <c:auto val="1"/>
        <c:lblAlgn val="ctr"/>
        <c:lblOffset val="100"/>
        <c:noMultiLvlLbl val="0"/>
      </c:catAx>
      <c:valAx>
        <c:axId val="11484237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AU"/>
                  <a:t>No. Persons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114837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4360134660152"/>
          <c:y val="0.17615155988270539"/>
          <c:w val="0.84688165661661063"/>
          <c:h val="0.52806112107273717"/>
        </c:manualLayout>
      </c:layout>
      <c:barChart>
        <c:barDir val="col"/>
        <c:grouping val="clustered"/>
        <c:varyColors val="0"/>
        <c:ser>
          <c:idx val="0"/>
          <c:order val="0"/>
          <c:tx>
            <c:strRef>
              <c:f>Sheet1!$B$1</c:f>
              <c:strCache>
                <c:ptCount val="1"/>
                <c:pt idx="0">
                  <c:v>2011</c:v>
                </c:pt>
              </c:strCache>
            </c:strRef>
          </c:tx>
          <c:spPr>
            <a:solidFill>
              <a:schemeClr val="accent1"/>
            </a:solidFill>
            <a:ln>
              <a:noFill/>
            </a:ln>
            <a:effectLst/>
          </c:spPr>
          <c:invertIfNegative val="0"/>
          <c:cat>
            <c:strRef>
              <c:f>Sheet1!$A$2:$A$7</c:f>
              <c:strCache>
                <c:ptCount val="6"/>
                <c:pt idx="0">
                  <c:v>Couple (no children)</c:v>
                </c:pt>
                <c:pt idx="1">
                  <c:v>Couple (with children)</c:v>
                </c:pt>
                <c:pt idx="2">
                  <c:v>One Parent</c:v>
                </c:pt>
                <c:pt idx="3">
                  <c:v>Other Family</c:v>
                </c:pt>
                <c:pt idx="4">
                  <c:v>Lone Person</c:v>
                </c:pt>
                <c:pt idx="5">
                  <c:v>Group</c:v>
                </c:pt>
              </c:strCache>
            </c:strRef>
          </c:cat>
          <c:val>
            <c:numRef>
              <c:f>Sheet1!$B$2:$B$7</c:f>
              <c:numCache>
                <c:formatCode>#,##0</c:formatCode>
                <c:ptCount val="6"/>
                <c:pt idx="0">
                  <c:v>3173</c:v>
                </c:pt>
                <c:pt idx="1">
                  <c:v>3401</c:v>
                </c:pt>
                <c:pt idx="2" formatCode="General">
                  <c:v>967</c:v>
                </c:pt>
                <c:pt idx="3" formatCode="General">
                  <c:v>93</c:v>
                </c:pt>
                <c:pt idx="4">
                  <c:v>2268</c:v>
                </c:pt>
                <c:pt idx="5" formatCode="General">
                  <c:v>341</c:v>
                </c:pt>
              </c:numCache>
            </c:numRef>
          </c:val>
          <c:extLst>
            <c:ext xmlns:c16="http://schemas.microsoft.com/office/drawing/2014/chart" uri="{C3380CC4-5D6E-409C-BE32-E72D297353CC}">
              <c16:uniqueId val="{00000000-85B6-4372-9538-49F41CAAF78B}"/>
            </c:ext>
          </c:extLst>
        </c:ser>
        <c:ser>
          <c:idx val="1"/>
          <c:order val="1"/>
          <c:tx>
            <c:strRef>
              <c:f>Sheet1!$C$1</c:f>
              <c:strCache>
                <c:ptCount val="1"/>
                <c:pt idx="0">
                  <c:v>2016</c:v>
                </c:pt>
              </c:strCache>
            </c:strRef>
          </c:tx>
          <c:spPr>
            <a:solidFill>
              <a:srgbClr val="F69B38"/>
            </a:solidFill>
            <a:ln>
              <a:noFill/>
            </a:ln>
            <a:effectLst/>
          </c:spPr>
          <c:invertIfNegative val="0"/>
          <c:cat>
            <c:strRef>
              <c:f>Sheet1!$A$2:$A$7</c:f>
              <c:strCache>
                <c:ptCount val="6"/>
                <c:pt idx="0">
                  <c:v>Couple (no children)</c:v>
                </c:pt>
                <c:pt idx="1">
                  <c:v>Couple (with children)</c:v>
                </c:pt>
                <c:pt idx="2">
                  <c:v>One Parent</c:v>
                </c:pt>
                <c:pt idx="3">
                  <c:v>Other Family</c:v>
                </c:pt>
                <c:pt idx="4">
                  <c:v>Lone Person</c:v>
                </c:pt>
                <c:pt idx="5">
                  <c:v>Group</c:v>
                </c:pt>
              </c:strCache>
            </c:strRef>
          </c:cat>
          <c:val>
            <c:numRef>
              <c:f>Sheet1!$C$2:$C$7</c:f>
              <c:numCache>
                <c:formatCode>#,##0</c:formatCode>
                <c:ptCount val="6"/>
                <c:pt idx="0">
                  <c:v>3183</c:v>
                </c:pt>
                <c:pt idx="1">
                  <c:v>3302</c:v>
                </c:pt>
                <c:pt idx="2">
                  <c:v>1116</c:v>
                </c:pt>
                <c:pt idx="3" formatCode="General">
                  <c:v>88</c:v>
                </c:pt>
                <c:pt idx="4">
                  <c:v>2336</c:v>
                </c:pt>
                <c:pt idx="5" formatCode="General">
                  <c:v>305</c:v>
                </c:pt>
              </c:numCache>
            </c:numRef>
          </c:val>
          <c:extLst>
            <c:ext xmlns:c16="http://schemas.microsoft.com/office/drawing/2014/chart" uri="{C3380CC4-5D6E-409C-BE32-E72D297353CC}">
              <c16:uniqueId val="{00000001-85B6-4372-9538-49F41CAAF78B}"/>
            </c:ext>
          </c:extLst>
        </c:ser>
        <c:ser>
          <c:idx val="2"/>
          <c:order val="2"/>
          <c:tx>
            <c:strRef>
              <c:f>Sheet1!$D$1</c:f>
              <c:strCache>
                <c:ptCount val="1"/>
                <c:pt idx="0">
                  <c:v>2021</c:v>
                </c:pt>
              </c:strCache>
            </c:strRef>
          </c:tx>
          <c:spPr>
            <a:solidFill>
              <a:srgbClr val="1C94D3"/>
            </a:solidFill>
            <a:ln>
              <a:noFill/>
            </a:ln>
            <a:effectLst/>
          </c:spPr>
          <c:invertIfNegative val="0"/>
          <c:cat>
            <c:strRef>
              <c:f>Sheet1!$A$2:$A$7</c:f>
              <c:strCache>
                <c:ptCount val="6"/>
                <c:pt idx="0">
                  <c:v>Couple (no children)</c:v>
                </c:pt>
                <c:pt idx="1">
                  <c:v>Couple (with children)</c:v>
                </c:pt>
                <c:pt idx="2">
                  <c:v>One Parent</c:v>
                </c:pt>
                <c:pt idx="3">
                  <c:v>Other Family</c:v>
                </c:pt>
                <c:pt idx="4">
                  <c:v>Lone Person</c:v>
                </c:pt>
                <c:pt idx="5">
                  <c:v>Group</c:v>
                </c:pt>
              </c:strCache>
            </c:strRef>
          </c:cat>
          <c:val>
            <c:numRef>
              <c:f>Sheet1!$D$2:$D$7</c:f>
              <c:numCache>
                <c:formatCode>#,##0</c:formatCode>
                <c:ptCount val="6"/>
                <c:pt idx="0">
                  <c:v>3231</c:v>
                </c:pt>
                <c:pt idx="1">
                  <c:v>3230</c:v>
                </c:pt>
                <c:pt idx="2">
                  <c:v>1260</c:v>
                </c:pt>
                <c:pt idx="3" formatCode="General">
                  <c:v>122</c:v>
                </c:pt>
                <c:pt idx="4" formatCode="General">
                  <c:v>2557</c:v>
                </c:pt>
                <c:pt idx="5" formatCode="General">
                  <c:v>325</c:v>
                </c:pt>
              </c:numCache>
            </c:numRef>
          </c:val>
          <c:extLst>
            <c:ext xmlns:c16="http://schemas.microsoft.com/office/drawing/2014/chart" uri="{C3380CC4-5D6E-409C-BE32-E72D297353CC}">
              <c16:uniqueId val="{00000002-85B6-4372-9538-49F41CAAF78B}"/>
            </c:ext>
          </c:extLst>
        </c:ser>
        <c:ser>
          <c:idx val="3"/>
          <c:order val="3"/>
          <c:tx>
            <c:strRef>
              <c:f>Sheet1!$E$1</c:f>
              <c:strCache>
                <c:ptCount val="1"/>
                <c:pt idx="0">
                  <c:v>2026</c:v>
                </c:pt>
              </c:strCache>
            </c:strRef>
          </c:tx>
          <c:spPr>
            <a:solidFill>
              <a:srgbClr val="67924C"/>
            </a:solidFill>
            <a:ln>
              <a:noFill/>
            </a:ln>
            <a:effectLst/>
          </c:spPr>
          <c:invertIfNegative val="0"/>
          <c:cat>
            <c:strRef>
              <c:f>Sheet1!$A$2:$A$7</c:f>
              <c:strCache>
                <c:ptCount val="6"/>
                <c:pt idx="0">
                  <c:v>Couple (no children)</c:v>
                </c:pt>
                <c:pt idx="1">
                  <c:v>Couple (with children)</c:v>
                </c:pt>
                <c:pt idx="2">
                  <c:v>One Parent</c:v>
                </c:pt>
                <c:pt idx="3">
                  <c:v>Other Family</c:v>
                </c:pt>
                <c:pt idx="4">
                  <c:v>Lone Person</c:v>
                </c:pt>
                <c:pt idx="5">
                  <c:v>Group</c:v>
                </c:pt>
              </c:strCache>
            </c:strRef>
          </c:cat>
          <c:val>
            <c:numRef>
              <c:f>Sheet1!$E$2:$E$7</c:f>
              <c:numCache>
                <c:formatCode>General</c:formatCode>
                <c:ptCount val="6"/>
                <c:pt idx="0">
                  <c:v>4391</c:v>
                </c:pt>
                <c:pt idx="1">
                  <c:v>3995</c:v>
                </c:pt>
                <c:pt idx="2">
                  <c:v>1344</c:v>
                </c:pt>
                <c:pt idx="3">
                  <c:v>251</c:v>
                </c:pt>
                <c:pt idx="4">
                  <c:v>3825</c:v>
                </c:pt>
                <c:pt idx="5">
                  <c:v>346</c:v>
                </c:pt>
              </c:numCache>
            </c:numRef>
          </c:val>
          <c:extLst>
            <c:ext xmlns:c16="http://schemas.microsoft.com/office/drawing/2014/chart" uri="{C3380CC4-5D6E-409C-BE32-E72D297353CC}">
              <c16:uniqueId val="{00000003-85B6-4372-9538-49F41CAAF78B}"/>
            </c:ext>
          </c:extLst>
        </c:ser>
        <c:ser>
          <c:idx val="4"/>
          <c:order val="4"/>
          <c:tx>
            <c:strRef>
              <c:f>Sheet1!$F$1</c:f>
              <c:strCache>
                <c:ptCount val="1"/>
                <c:pt idx="0">
                  <c:v>2046</c:v>
                </c:pt>
              </c:strCache>
            </c:strRef>
          </c:tx>
          <c:spPr>
            <a:solidFill>
              <a:srgbClr val="455B25"/>
            </a:solidFill>
            <a:ln>
              <a:noFill/>
            </a:ln>
            <a:effectLst/>
          </c:spPr>
          <c:invertIfNegative val="0"/>
          <c:cat>
            <c:strRef>
              <c:f>Sheet1!$A$2:$A$7</c:f>
              <c:strCache>
                <c:ptCount val="6"/>
                <c:pt idx="0">
                  <c:v>Couple (no children)</c:v>
                </c:pt>
                <c:pt idx="1">
                  <c:v>Couple (with children)</c:v>
                </c:pt>
                <c:pt idx="2">
                  <c:v>One Parent</c:v>
                </c:pt>
                <c:pt idx="3">
                  <c:v>Other Family</c:v>
                </c:pt>
                <c:pt idx="4">
                  <c:v>Lone Person</c:v>
                </c:pt>
                <c:pt idx="5">
                  <c:v>Group</c:v>
                </c:pt>
              </c:strCache>
            </c:strRef>
          </c:cat>
          <c:val>
            <c:numRef>
              <c:f>Sheet1!$F$2:$F$7</c:f>
              <c:numCache>
                <c:formatCode>General</c:formatCode>
                <c:ptCount val="6"/>
                <c:pt idx="0">
                  <c:v>4697</c:v>
                </c:pt>
                <c:pt idx="1">
                  <c:v>4296</c:v>
                </c:pt>
                <c:pt idx="2">
                  <c:v>1444</c:v>
                </c:pt>
                <c:pt idx="3">
                  <c:v>260</c:v>
                </c:pt>
                <c:pt idx="4">
                  <c:v>4114</c:v>
                </c:pt>
                <c:pt idx="5">
                  <c:v>360</c:v>
                </c:pt>
              </c:numCache>
            </c:numRef>
          </c:val>
          <c:extLst>
            <c:ext xmlns:c16="http://schemas.microsoft.com/office/drawing/2014/chart" uri="{C3380CC4-5D6E-409C-BE32-E72D297353CC}">
              <c16:uniqueId val="{00000004-85B6-4372-9538-49F41CAAF78B}"/>
            </c:ext>
          </c:extLst>
        </c:ser>
        <c:dLbls>
          <c:showLegendKey val="0"/>
          <c:showVal val="0"/>
          <c:showCatName val="0"/>
          <c:showSerName val="0"/>
          <c:showPercent val="0"/>
          <c:showBubbleSize val="0"/>
        </c:dLbls>
        <c:gapWidth val="219"/>
        <c:overlap val="-27"/>
        <c:axId val="1254084351"/>
        <c:axId val="856185935"/>
      </c:barChart>
      <c:catAx>
        <c:axId val="12540843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b="1"/>
                  <a:t>Household Type</a:t>
                </a:r>
              </a:p>
            </c:rich>
          </c:tx>
          <c:layout>
            <c:manualLayout>
              <c:xMode val="edge"/>
              <c:yMode val="edge"/>
              <c:x val="0.45699006503965517"/>
              <c:y val="0.817889694481259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6185935"/>
        <c:crosses val="autoZero"/>
        <c:auto val="1"/>
        <c:lblAlgn val="ctr"/>
        <c:lblOffset val="100"/>
        <c:noMultiLvlLbl val="0"/>
      </c:catAx>
      <c:valAx>
        <c:axId val="856185935"/>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b="1"/>
                  <a:t>No.</a:t>
                </a:r>
                <a:r>
                  <a:rPr lang="en-AU" sz="900" b="1" baseline="0"/>
                  <a:t> of Persons</a:t>
                </a:r>
                <a:endParaRPr lang="en-AU" sz="900" b="1"/>
              </a:p>
            </c:rich>
          </c:tx>
          <c:layout>
            <c:manualLayout>
              <c:xMode val="edge"/>
              <c:yMode val="edge"/>
              <c:x val="1.1215791834903545E-2"/>
              <c:y val="0.1993144553242113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408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67924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'[Western Downs 37310.xlsx]Western Downs'!$A$57:$A$60</c:f>
              <c:strCache>
                <c:ptCount val="4"/>
                <c:pt idx="0">
                  <c:v>Separate house</c:v>
                </c:pt>
                <c:pt idx="1">
                  <c:v>Semi-detached</c:v>
                </c:pt>
                <c:pt idx="2">
                  <c:v>Apartment</c:v>
                </c:pt>
                <c:pt idx="3">
                  <c:v>Other</c:v>
                </c:pt>
              </c:strCache>
            </c:strRef>
          </c:cat>
          <c:val>
            <c:numRef>
              <c:f>'[Western Downs 37310.xlsx]Western Downs'!$B$57:$B$60</c:f>
              <c:numCache>
                <c:formatCode>General</c:formatCode>
                <c:ptCount val="4"/>
                <c:pt idx="0">
                  <c:v>10732</c:v>
                </c:pt>
                <c:pt idx="1">
                  <c:v>887</c:v>
                </c:pt>
                <c:pt idx="2">
                  <c:v>101</c:v>
                </c:pt>
                <c:pt idx="3">
                  <c:v>125</c:v>
                </c:pt>
              </c:numCache>
            </c:numRef>
          </c:val>
          <c:extLst>
            <c:ext xmlns:c16="http://schemas.microsoft.com/office/drawing/2014/chart" uri="{C3380CC4-5D6E-409C-BE32-E72D297353CC}">
              <c16:uniqueId val="{00000000-9AE7-425E-8094-525DCAE4CD5C}"/>
            </c:ext>
          </c:extLst>
        </c:ser>
        <c:dLbls>
          <c:dLblPos val="outEnd"/>
          <c:showLegendKey val="0"/>
          <c:showVal val="1"/>
          <c:showCatName val="0"/>
          <c:showSerName val="0"/>
          <c:showPercent val="0"/>
          <c:showBubbleSize val="0"/>
        </c:dLbls>
        <c:gapWidth val="60"/>
        <c:overlap val="-27"/>
        <c:axId val="1515172336"/>
        <c:axId val="1515181904"/>
      </c:barChart>
      <c:catAx>
        <c:axId val="15151723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Structure Type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5181904"/>
        <c:crosses val="autoZero"/>
        <c:auto val="1"/>
        <c:lblAlgn val="ctr"/>
        <c:lblOffset val="100"/>
        <c:noMultiLvlLbl val="0"/>
      </c:catAx>
      <c:valAx>
        <c:axId val="151518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No. Dwellings</a:t>
                </a:r>
              </a:p>
            </c:rich>
          </c:tx>
          <c:layout>
            <c:manualLayout>
              <c:xMode val="edge"/>
              <c:yMode val="edge"/>
              <c:x val="1.3837638376383764E-2"/>
              <c:y val="0.205669908735504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5172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7421737257462"/>
          <c:y val="6.8111455108359129E-2"/>
          <c:w val="0.8347090877599691"/>
          <c:h val="0.71219814241486068"/>
        </c:manualLayout>
      </c:layout>
      <c:barChart>
        <c:barDir val="col"/>
        <c:grouping val="clustered"/>
        <c:varyColors val="0"/>
        <c:ser>
          <c:idx val="0"/>
          <c:order val="0"/>
          <c:tx>
            <c:strRef>
              <c:f>Sheet1!$B$1</c:f>
              <c:strCache>
                <c:ptCount val="1"/>
                <c:pt idx="0">
                  <c:v>Total private dwellings</c:v>
                </c:pt>
              </c:strCache>
            </c:strRef>
          </c:tx>
          <c:spPr>
            <a:solidFill>
              <a:srgbClr val="67924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2026</c:v>
                </c:pt>
                <c:pt idx="2">
                  <c:v>2031</c:v>
                </c:pt>
                <c:pt idx="3">
                  <c:v>2036</c:v>
                </c:pt>
                <c:pt idx="4">
                  <c:v>2041</c:v>
                </c:pt>
                <c:pt idx="5">
                  <c:v>2046</c:v>
                </c:pt>
              </c:numCache>
            </c:numRef>
          </c:cat>
          <c:val>
            <c:numRef>
              <c:f>Sheet1!$B$2:$B$7</c:f>
              <c:numCache>
                <c:formatCode>#,##0</c:formatCode>
                <c:ptCount val="6"/>
                <c:pt idx="0">
                  <c:v>15566</c:v>
                </c:pt>
                <c:pt idx="1">
                  <c:v>16099</c:v>
                </c:pt>
                <c:pt idx="2">
                  <c:v>16776</c:v>
                </c:pt>
                <c:pt idx="3">
                  <c:v>17274</c:v>
                </c:pt>
                <c:pt idx="4">
                  <c:v>17645</c:v>
                </c:pt>
                <c:pt idx="5">
                  <c:v>17865</c:v>
                </c:pt>
              </c:numCache>
            </c:numRef>
          </c:val>
          <c:extLst>
            <c:ext xmlns:c16="http://schemas.microsoft.com/office/drawing/2014/chart" uri="{C3380CC4-5D6E-409C-BE32-E72D297353CC}">
              <c16:uniqueId val="{00000000-E135-4C32-9465-17717E465D57}"/>
            </c:ext>
          </c:extLst>
        </c:ser>
        <c:dLbls>
          <c:showLegendKey val="0"/>
          <c:showVal val="0"/>
          <c:showCatName val="0"/>
          <c:showSerName val="0"/>
          <c:showPercent val="0"/>
          <c:showBubbleSize val="0"/>
        </c:dLbls>
        <c:gapWidth val="50"/>
        <c:overlap val="-27"/>
        <c:axId val="1954874447"/>
        <c:axId val="861665039"/>
      </c:barChart>
      <c:catAx>
        <c:axId val="19548744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Year</a:t>
                </a:r>
              </a:p>
            </c:rich>
          </c:tx>
          <c:layout>
            <c:manualLayout>
              <c:xMode val="edge"/>
              <c:yMode val="edge"/>
              <c:x val="0.52723645584911027"/>
              <c:y val="0.8764367816091952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61665039"/>
        <c:crosses val="autoZero"/>
        <c:auto val="1"/>
        <c:lblAlgn val="ctr"/>
        <c:lblOffset val="100"/>
        <c:noMultiLvlLbl val="0"/>
      </c:catAx>
      <c:valAx>
        <c:axId val="8616650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b="1"/>
                  <a:t>No. of Dwellings</a:t>
                </a:r>
              </a:p>
            </c:rich>
          </c:tx>
          <c:layout>
            <c:manualLayout>
              <c:xMode val="edge"/>
              <c:yMode val="edge"/>
              <c:x val="1.1280315848843767E-2"/>
              <c:y val="0.157413793103448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4874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DRC Document" ma:contentTypeID="0x010100203655BA52479242887340A5387A613600486E9D570AC0FE49B324F2ED74DCD5E2" ma:contentTypeVersion="24" ma:contentTypeDescription="Create a WDRC document" ma:contentTypeScope="" ma:versionID="a33fdb3c0e9655ef7f31b3a400841291">
  <xsd:schema xmlns:xsd="http://www.w3.org/2001/XMLSchema" xmlns:xs="http://www.w3.org/2001/XMLSchema" xmlns:p="http://schemas.microsoft.com/office/2006/metadata/properties" xmlns:ns1="http://schemas.microsoft.com/sharepoint/v3" xmlns:ns2="a5185c80-ba22-46da-a0c3-f76a6db09c0b" xmlns:ns3="e04ddfc3-498b-4ab6-8f3b-990f64cc74f1" targetNamespace="http://schemas.microsoft.com/office/2006/metadata/properties" ma:root="true" ma:fieldsID="4eca716f820e8a52eb6e45da4a54cd22" ns1:_="" ns2:_="" ns3:_="">
    <xsd:import namespace="http://schemas.microsoft.com/sharepoint/v3"/>
    <xsd:import namespace="a5185c80-ba22-46da-a0c3-f76a6db09c0b"/>
    <xsd:import namespace="e04ddfc3-498b-4ab6-8f3b-990f64cc74f1"/>
    <xsd:element name="properties">
      <xsd:complexType>
        <xsd:sequence>
          <xsd:element name="documentManagement">
            <xsd:complexType>
              <xsd:all>
                <xsd:element ref="ns1:e458bd969d554ede9f96bc7654b3db2e" minOccurs="0"/>
                <xsd:element ref="ns2:TaxCatchAll" minOccurs="0"/>
                <xsd:element ref="ns2:TaxCatchAllLabel" minOccurs="0"/>
                <xsd:element ref="ns1:o7fc12a2bb3d48bc9154e8faf39155f7" minOccurs="0"/>
                <xsd:element ref="ns1:g072d901cdbd4c0daa50c2b9827649ed" minOccurs="0"/>
                <xsd:element ref="ns1:fbf4ee4791094b10ba45d2a6b8881eab" minOccurs="0"/>
                <xsd:element ref="ns1:a06e593cb8d4461091199b17c33719a2" minOccurs="0"/>
                <xsd:element ref="ns1:ac4d8d4edc4e4bbc96ea6d742262e422" minOccurs="0"/>
                <xsd:element ref="ns1:n154bfaa042446e1873c36b030d96572" minOccurs="0"/>
                <xsd:element ref="ns2:SharedWithUsers" minOccurs="0"/>
                <xsd:element ref="ns2:SharedWithDetails"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458bd969d554ede9f96bc7654b3db2e" ma:index="8" nillable="true" ma:taxonomy="true" ma:internalName="e458bd969d554ede9f96bc7654b3db2e" ma:taxonomyFieldName="WDRCFunction" ma:displayName="WDRC Function" ma:default="" ma:fieldId="{e458bd96-9d55-4ede-9f96-bc7654b3db2e}" ma:sspId="fc5f5596-49e4-4d1b-8c17-782bd9155381" ma:termSetId="9ab2d43b-2e7d-4b79-aa23-f2c8bfc230c5" ma:anchorId="00000000-0000-0000-0000-000000000000" ma:open="false" ma:isKeyword="false">
      <xsd:complexType>
        <xsd:sequence>
          <xsd:element ref="pc:Terms" minOccurs="0" maxOccurs="1"/>
        </xsd:sequence>
      </xsd:complexType>
    </xsd:element>
    <xsd:element name="o7fc12a2bb3d48bc9154e8faf39155f7" ma:index="12" nillable="true" ma:taxonomy="true" ma:internalName="o7fc12a2bb3d48bc9154e8faf39155f7" ma:taxonomyFieldName="WDRCLocation" ma:displayName="WDRC Location" ma:default="" ma:fieldId="{87fc12a2-bb3d-48bc-9154-e8faf39155f7}" ma:sspId="fc5f5596-49e4-4d1b-8c17-782bd9155381" ma:termSetId="04d6061a-27c4-4f81-b243-cd52dd5858b0" ma:anchorId="00000000-0000-0000-0000-000000000000" ma:open="false" ma:isKeyword="false">
      <xsd:complexType>
        <xsd:sequence>
          <xsd:element ref="pc:Terms" minOccurs="0" maxOccurs="1"/>
        </xsd:sequence>
      </xsd:complexType>
    </xsd:element>
    <xsd:element name="g072d901cdbd4c0daa50c2b9827649ed" ma:index="14" nillable="true" ma:taxonomy="true" ma:internalName="g072d901cdbd4c0daa50c2b9827649ed" ma:taxonomyFieldName="WDRCTopic" ma:displayName="Topic" ma:default="" ma:fieldId="{0072d901-cdbd-4c0d-aa50-c2b9827649ed}" ma:sspId="fc5f5596-49e4-4d1b-8c17-782bd9155381" ma:termSetId="58c1fa3e-f019-40fa-a4ea-363ae0b4cded" ma:anchorId="00000000-0000-0000-0000-000000000000" ma:open="false" ma:isKeyword="false">
      <xsd:complexType>
        <xsd:sequence>
          <xsd:element ref="pc:Terms" minOccurs="0" maxOccurs="1"/>
        </xsd:sequence>
      </xsd:complexType>
    </xsd:element>
    <xsd:element name="fbf4ee4791094b10ba45d2a6b8881eab" ma:index="16" nillable="true" ma:taxonomy="true" ma:internalName="fbf4ee4791094b10ba45d2a6b8881eab" ma:taxonomyFieldName="WDRCTeam" ma:displayName="WDRC Team" ma:default="" ma:fieldId="{fbf4ee47-9109-4b10-ba45-d2a6b8881eab}" ma:sspId="fc5f5596-49e4-4d1b-8c17-782bd9155381" ma:termSetId="cc5e43f6-e657-417e-9378-17d853386c56" ma:anchorId="00000000-0000-0000-0000-000000000000" ma:open="false" ma:isKeyword="false">
      <xsd:complexType>
        <xsd:sequence>
          <xsd:element ref="pc:Terms" minOccurs="0" maxOccurs="1"/>
        </xsd:sequence>
      </xsd:complexType>
    </xsd:element>
    <xsd:element name="a06e593cb8d4461091199b17c33719a2" ma:index="18" nillable="true" ma:taxonomy="true" ma:internalName="a06e593cb8d4461091199b17c33719a2" ma:taxonomyFieldName="WDRCDivision" ma:displayName="WDRC Division" ma:default="" ma:fieldId="{a06e593c-b8d4-4610-9119-9b17c33719a2}" ma:sspId="fc5f5596-49e4-4d1b-8c17-782bd9155381" ma:termSetId="50388798-186f-495e-8322-88644abe900a" ma:anchorId="00000000-0000-0000-0000-000000000000" ma:open="false" ma:isKeyword="false">
      <xsd:complexType>
        <xsd:sequence>
          <xsd:element ref="pc:Terms" minOccurs="0" maxOccurs="1"/>
        </xsd:sequence>
      </xsd:complexType>
    </xsd:element>
    <xsd:element name="ac4d8d4edc4e4bbc96ea6d742262e422" ma:index="20" nillable="true" ma:taxonomy="true" ma:internalName="ac4d8d4edc4e4bbc96ea6d742262e422" ma:taxonomyFieldName="WDRCFinancialYear" ma:displayName="Financial Year" ma:default="" ma:fieldId="{ac4d8d4e-dc4e-4bbc-96ea-6d742262e422}" ma:sspId="fc5f5596-49e4-4d1b-8c17-782bd9155381" ma:termSetId="7040e64f-887f-4a10-8d51-a17e7d6a59b8" ma:anchorId="00000000-0000-0000-0000-000000000000" ma:open="false" ma:isKeyword="false">
      <xsd:complexType>
        <xsd:sequence>
          <xsd:element ref="pc:Terms" minOccurs="0" maxOccurs="1"/>
        </xsd:sequence>
      </xsd:complexType>
    </xsd:element>
    <xsd:element name="n154bfaa042446e1873c36b030d96572" ma:index="22" nillable="true" ma:taxonomy="true" ma:internalName="n154bfaa042446e1873c36b030d96572" ma:taxonomyFieldName="WDRCDocumentType" ma:displayName="Document Type" ma:default="" ma:fieldId="{7154bfaa-0424-46e1-873c-36b030d96572}" ma:sspId="fc5f5596-49e4-4d1b-8c17-782bd9155381" ma:termSetId="b471663b-3068-449a-9948-e5b1051b2ee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185c80-ba22-46da-a0c3-f76a6db09c0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fbfbf3d-7f17-4c2d-b3b6-e2f6d240ceda}" ma:internalName="TaxCatchAll" ma:showField="CatchAllData" ma:web="a5185c80-ba22-46da-a0c3-f76a6db09c0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fbfbf3d-7f17-4c2d-b3b6-e2f6d240ceda}" ma:internalName="TaxCatchAllLabel" ma:readOnly="true" ma:showField="CatchAllDataLabel" ma:web="a5185c80-ba22-46da-a0c3-f76a6db09c0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ddfc3-498b-4ab6-8f3b-990f64cc74f1" elementFormDefault="qualified">
    <xsd:import namespace="http://schemas.microsoft.com/office/2006/documentManagement/types"/>
    <xsd:import namespace="http://schemas.microsoft.com/office/infopath/2007/PartnerControls"/>
    <xsd:element name="MediaServiceAutoTags" ma:index="26" nillable="true" ma:displayName="Tags" ma:internalName="MediaServiceAutoTags" ma:readOnly="true">
      <xsd:simpleType>
        <xsd:restriction base="dms:Text"/>
      </xsd:simpleType>
    </xsd:element>
    <xsd:element name="MediaServiceDateTaken" ma:index="27" nillable="true" ma:displayName="MediaServiceDateTaken" ma:hidden="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5f5596-49e4-4d1b-8c17-782bd91553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Report</b:SourceType>
    <b:Guid>{5C071CB4-5876-4126-BAFA-5C67E24AD9FF}</b:Guid>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a5185c80-ba22-46da-a0c3-f76a6db09c0b">
      <Value>4</Value>
      <Value>3</Value>
      <Value>2</Value>
      <Value>7</Value>
    </TaxCatchAll>
    <lcf76f155ced4ddcb4097134ff3c332f xmlns="e04ddfc3-498b-4ab6-8f3b-990f64cc74f1">
      <Terms xmlns="http://schemas.microsoft.com/office/infopath/2007/PartnerControls"/>
    </lcf76f155ced4ddcb4097134ff3c332f>
    <fbf4ee4791094b10ba45d2a6b8881eab xmlns="http://schemas.microsoft.com/sharepoint/v3">
      <Terms xmlns="http://schemas.microsoft.com/office/infopath/2007/PartnerControls">
        <TermInfo xmlns="http://schemas.microsoft.com/office/infopath/2007/PartnerControls">
          <TermName xmlns="http://schemas.microsoft.com/office/infopath/2007/PartnerControls">Economic Development</TermName>
          <TermId xmlns="http://schemas.microsoft.com/office/infopath/2007/PartnerControls">60f54c2f-5a4b-4d5a-b8e7-85176fe8766a</TermId>
        </TermInfo>
      </Terms>
    </fbf4ee4791094b10ba45d2a6b8881eab>
    <e458bd969d554ede9f96bc7654b3db2e xmlns="http://schemas.microsoft.com/sharepoint/v3">
      <Terms xmlns="http://schemas.microsoft.com/office/infopath/2007/PartnerControls">
        <TermInfo xmlns="http://schemas.microsoft.com/office/infopath/2007/PartnerControls">
          <TermName xmlns="http://schemas.microsoft.com/office/infopath/2007/PartnerControls">Economic Development</TermName>
          <TermId xmlns="http://schemas.microsoft.com/office/infopath/2007/PartnerControls">30ce920d-add4-4d62-8aaa-a9ab053dc3d0</TermId>
        </TermInfo>
      </Terms>
    </e458bd969d554ede9f96bc7654b3db2e>
    <ac4d8d4edc4e4bbc96ea6d742262e422 xmlns="http://schemas.microsoft.com/sharepoint/v3">
      <Terms xmlns="http://schemas.microsoft.com/office/infopath/2007/PartnerControls"/>
    </ac4d8d4edc4e4bbc96ea6d742262e422>
    <n154bfaa042446e1873c36b030d96572 xmlns="http://schemas.microsoft.com/sharepoint/v3">
      <Terms xmlns="http://schemas.microsoft.com/office/infopath/2007/PartnerControls"/>
    </n154bfaa042446e1873c36b030d96572>
    <g072d901cdbd4c0daa50c2b9827649ed xmlns="http://schemas.microsoft.com/sharepoint/v3">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21c28dd9-52c0-41ad-9a68-ba6d3a3f78c9</TermId>
        </TermInfo>
      </Terms>
    </g072d901cdbd4c0daa50c2b9827649ed>
    <a06e593cb8d4461091199b17c33719a2 xmlns="http://schemas.microsoft.com/sharepoint/v3">
      <Terms xmlns="http://schemas.microsoft.com/office/infopath/2007/PartnerControls">
        <TermInfo xmlns="http://schemas.microsoft.com/office/infopath/2007/PartnerControls">
          <TermName xmlns="http://schemas.microsoft.com/office/infopath/2007/PartnerControls">Community and Liveability</TermName>
          <TermId xmlns="http://schemas.microsoft.com/office/infopath/2007/PartnerControls">e64e4170-d922-47f3-ae99-ff95e006c058</TermId>
        </TermInfo>
      </Terms>
    </a06e593cb8d4461091199b17c33719a2>
    <o7fc12a2bb3d48bc9154e8faf39155f7 xmlns="http://schemas.microsoft.com/sharepoint/v3">
      <Terms xmlns="http://schemas.microsoft.com/office/infopath/2007/PartnerControls"/>
    </o7fc12a2bb3d48bc9154e8faf39155f7>
  </documentManagement>
</p:properties>
</file>

<file path=customXml/itemProps1.xml><?xml version="1.0" encoding="utf-8"?>
<ds:datastoreItem xmlns:ds="http://schemas.openxmlformats.org/officeDocument/2006/customXml" ds:itemID="{3D3CD594-6213-41CA-A31D-B02B6FAF551D}"/>
</file>

<file path=customXml/itemProps2.xml><?xml version="1.0" encoding="utf-8"?>
<ds:datastoreItem xmlns:ds="http://schemas.openxmlformats.org/officeDocument/2006/customXml" ds:itemID="{BD819FA9-7D21-4E32-9683-E5EE8099BEA7}">
  <ds:schemaRefs>
    <ds:schemaRef ds:uri="http://schemas.microsoft.com/sharepoint/v3/contenttype/forms"/>
  </ds:schemaRefs>
</ds:datastoreItem>
</file>

<file path=customXml/itemProps3.xml><?xml version="1.0" encoding="utf-8"?>
<ds:datastoreItem xmlns:ds="http://schemas.openxmlformats.org/officeDocument/2006/customXml" ds:itemID="{B2ADD515-60DC-4AD4-80C1-21DAACA2040F}">
  <ds:schemaRefs>
    <ds:schemaRef ds:uri="http://schemas.openxmlformats.org/officeDocument/2006/bibliography"/>
  </ds:schemaRefs>
</ds:datastoreItem>
</file>

<file path=customXml/itemProps4.xml><?xml version="1.0" encoding="utf-8"?>
<ds:datastoreItem xmlns:ds="http://schemas.openxmlformats.org/officeDocument/2006/customXml" ds:itemID="{61D8B9C0-8ECC-42F9-83D6-3B2387B682A7}">
  <ds:schemaRefs>
    <ds:schemaRef ds:uri="http://schemas.microsoft.com/office/2006/metadata/properties"/>
    <ds:schemaRef ds:uri="http://schemas.microsoft.com/office/infopath/2007/PartnerControls"/>
    <ds:schemaRef ds:uri="5d026123-9168-4aa1-9834-fe066aa6c014"/>
    <ds:schemaRef ds:uri="ce3e5567-b9f8-4165-a3b4-355d47f589a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8041</Words>
  <Characters>45839</Characters>
  <Application>Microsoft Office Word</Application>
  <DocSecurity>0</DocSecurity>
  <Lines>381</Lines>
  <Paragraphs>107</Paragraphs>
  <ScaleCrop>false</ScaleCrop>
  <Company>Department of Housing</Company>
  <LinksUpToDate>false</LinksUpToDate>
  <CharactersWithSpaces>53773</CharactersWithSpaces>
  <SharedDoc>false</SharedDoc>
  <HLinks>
    <vt:vector size="228" baseType="variant">
      <vt:variant>
        <vt:i4>6619190</vt:i4>
      </vt:variant>
      <vt:variant>
        <vt:i4>267</vt:i4>
      </vt:variant>
      <vt:variant>
        <vt:i4>0</vt:i4>
      </vt:variant>
      <vt:variant>
        <vt:i4>5</vt:i4>
      </vt:variant>
      <vt:variant>
        <vt:lpwstr>https://housing.id.com.au/western-downs/stress-and-need</vt:lpwstr>
      </vt:variant>
      <vt:variant>
        <vt:lpwstr/>
      </vt:variant>
      <vt:variant>
        <vt:i4>7405612</vt:i4>
      </vt:variant>
      <vt:variant>
        <vt:i4>213</vt:i4>
      </vt:variant>
      <vt:variant>
        <vt:i4>0</vt:i4>
      </vt:variant>
      <vt:variant>
        <vt:i4>5</vt:i4>
      </vt:variant>
      <vt:variant>
        <vt:lpwstr>https://www.wdrc.qld.gov.au/Community-Recreation/Arts-Culture-Heritage/First-Nations-People</vt:lpwstr>
      </vt:variant>
      <vt:variant>
        <vt:lpwstr>:~:text=Council%20supports%20the%20practice%20of,around%20the%20Bunya%20Mountains%20area.</vt:lpwstr>
      </vt:variant>
      <vt:variant>
        <vt:i4>720969</vt:i4>
      </vt:variant>
      <vt:variant>
        <vt:i4>204</vt:i4>
      </vt:variant>
      <vt:variant>
        <vt:i4>0</vt:i4>
      </vt:variant>
      <vt:variant>
        <vt:i4>5</vt:i4>
      </vt:variant>
      <vt:variant>
        <vt:lpwstr>https://www.wdrc.qld.gov.au/files/assets/public/v/1/business-amp-development/economic-development/economic-development-strategy-document-ver-22.02.23.pdf</vt:lpwstr>
      </vt:variant>
      <vt:variant>
        <vt:lpwstr/>
      </vt:variant>
      <vt:variant>
        <vt:i4>1179700</vt:i4>
      </vt:variant>
      <vt:variant>
        <vt:i4>194</vt:i4>
      </vt:variant>
      <vt:variant>
        <vt:i4>0</vt:i4>
      </vt:variant>
      <vt:variant>
        <vt:i4>5</vt:i4>
      </vt:variant>
      <vt:variant>
        <vt:lpwstr/>
      </vt:variant>
      <vt:variant>
        <vt:lpwstr>_Toc152752259</vt:lpwstr>
      </vt:variant>
      <vt:variant>
        <vt:i4>1179700</vt:i4>
      </vt:variant>
      <vt:variant>
        <vt:i4>188</vt:i4>
      </vt:variant>
      <vt:variant>
        <vt:i4>0</vt:i4>
      </vt:variant>
      <vt:variant>
        <vt:i4>5</vt:i4>
      </vt:variant>
      <vt:variant>
        <vt:lpwstr/>
      </vt:variant>
      <vt:variant>
        <vt:lpwstr>_Toc152752258</vt:lpwstr>
      </vt:variant>
      <vt:variant>
        <vt:i4>1179700</vt:i4>
      </vt:variant>
      <vt:variant>
        <vt:i4>182</vt:i4>
      </vt:variant>
      <vt:variant>
        <vt:i4>0</vt:i4>
      </vt:variant>
      <vt:variant>
        <vt:i4>5</vt:i4>
      </vt:variant>
      <vt:variant>
        <vt:lpwstr/>
      </vt:variant>
      <vt:variant>
        <vt:lpwstr>_Toc152752257</vt:lpwstr>
      </vt:variant>
      <vt:variant>
        <vt:i4>1179700</vt:i4>
      </vt:variant>
      <vt:variant>
        <vt:i4>176</vt:i4>
      </vt:variant>
      <vt:variant>
        <vt:i4>0</vt:i4>
      </vt:variant>
      <vt:variant>
        <vt:i4>5</vt:i4>
      </vt:variant>
      <vt:variant>
        <vt:lpwstr/>
      </vt:variant>
      <vt:variant>
        <vt:lpwstr>_Toc152752256</vt:lpwstr>
      </vt:variant>
      <vt:variant>
        <vt:i4>1179700</vt:i4>
      </vt:variant>
      <vt:variant>
        <vt:i4>170</vt:i4>
      </vt:variant>
      <vt:variant>
        <vt:i4>0</vt:i4>
      </vt:variant>
      <vt:variant>
        <vt:i4>5</vt:i4>
      </vt:variant>
      <vt:variant>
        <vt:lpwstr/>
      </vt:variant>
      <vt:variant>
        <vt:lpwstr>_Toc152752255</vt:lpwstr>
      </vt:variant>
      <vt:variant>
        <vt:i4>1179700</vt:i4>
      </vt:variant>
      <vt:variant>
        <vt:i4>164</vt:i4>
      </vt:variant>
      <vt:variant>
        <vt:i4>0</vt:i4>
      </vt:variant>
      <vt:variant>
        <vt:i4>5</vt:i4>
      </vt:variant>
      <vt:variant>
        <vt:lpwstr/>
      </vt:variant>
      <vt:variant>
        <vt:lpwstr>_Toc152752254</vt:lpwstr>
      </vt:variant>
      <vt:variant>
        <vt:i4>1179700</vt:i4>
      </vt:variant>
      <vt:variant>
        <vt:i4>158</vt:i4>
      </vt:variant>
      <vt:variant>
        <vt:i4>0</vt:i4>
      </vt:variant>
      <vt:variant>
        <vt:i4>5</vt:i4>
      </vt:variant>
      <vt:variant>
        <vt:lpwstr/>
      </vt:variant>
      <vt:variant>
        <vt:lpwstr>_Toc152752253</vt:lpwstr>
      </vt:variant>
      <vt:variant>
        <vt:i4>1179700</vt:i4>
      </vt:variant>
      <vt:variant>
        <vt:i4>152</vt:i4>
      </vt:variant>
      <vt:variant>
        <vt:i4>0</vt:i4>
      </vt:variant>
      <vt:variant>
        <vt:i4>5</vt:i4>
      </vt:variant>
      <vt:variant>
        <vt:lpwstr/>
      </vt:variant>
      <vt:variant>
        <vt:lpwstr>_Toc152752252</vt:lpwstr>
      </vt:variant>
      <vt:variant>
        <vt:i4>1179700</vt:i4>
      </vt:variant>
      <vt:variant>
        <vt:i4>146</vt:i4>
      </vt:variant>
      <vt:variant>
        <vt:i4>0</vt:i4>
      </vt:variant>
      <vt:variant>
        <vt:i4>5</vt:i4>
      </vt:variant>
      <vt:variant>
        <vt:lpwstr/>
      </vt:variant>
      <vt:variant>
        <vt:lpwstr>_Toc152752251</vt:lpwstr>
      </vt:variant>
      <vt:variant>
        <vt:i4>1179700</vt:i4>
      </vt:variant>
      <vt:variant>
        <vt:i4>140</vt:i4>
      </vt:variant>
      <vt:variant>
        <vt:i4>0</vt:i4>
      </vt:variant>
      <vt:variant>
        <vt:i4>5</vt:i4>
      </vt:variant>
      <vt:variant>
        <vt:lpwstr/>
      </vt:variant>
      <vt:variant>
        <vt:lpwstr>_Toc152752250</vt:lpwstr>
      </vt:variant>
      <vt:variant>
        <vt:i4>1245236</vt:i4>
      </vt:variant>
      <vt:variant>
        <vt:i4>134</vt:i4>
      </vt:variant>
      <vt:variant>
        <vt:i4>0</vt:i4>
      </vt:variant>
      <vt:variant>
        <vt:i4>5</vt:i4>
      </vt:variant>
      <vt:variant>
        <vt:lpwstr/>
      </vt:variant>
      <vt:variant>
        <vt:lpwstr>_Toc152752249</vt:lpwstr>
      </vt:variant>
      <vt:variant>
        <vt:i4>1245236</vt:i4>
      </vt:variant>
      <vt:variant>
        <vt:i4>128</vt:i4>
      </vt:variant>
      <vt:variant>
        <vt:i4>0</vt:i4>
      </vt:variant>
      <vt:variant>
        <vt:i4>5</vt:i4>
      </vt:variant>
      <vt:variant>
        <vt:lpwstr/>
      </vt:variant>
      <vt:variant>
        <vt:lpwstr>_Toc152752248</vt:lpwstr>
      </vt:variant>
      <vt:variant>
        <vt:i4>1245236</vt:i4>
      </vt:variant>
      <vt:variant>
        <vt:i4>122</vt:i4>
      </vt:variant>
      <vt:variant>
        <vt:i4>0</vt:i4>
      </vt:variant>
      <vt:variant>
        <vt:i4>5</vt:i4>
      </vt:variant>
      <vt:variant>
        <vt:lpwstr/>
      </vt:variant>
      <vt:variant>
        <vt:lpwstr>_Toc152752247</vt:lpwstr>
      </vt:variant>
      <vt:variant>
        <vt:i4>1245236</vt:i4>
      </vt:variant>
      <vt:variant>
        <vt:i4>116</vt:i4>
      </vt:variant>
      <vt:variant>
        <vt:i4>0</vt:i4>
      </vt:variant>
      <vt:variant>
        <vt:i4>5</vt:i4>
      </vt:variant>
      <vt:variant>
        <vt:lpwstr/>
      </vt:variant>
      <vt:variant>
        <vt:lpwstr>_Toc152752246</vt:lpwstr>
      </vt:variant>
      <vt:variant>
        <vt:i4>1245236</vt:i4>
      </vt:variant>
      <vt:variant>
        <vt:i4>110</vt:i4>
      </vt:variant>
      <vt:variant>
        <vt:i4>0</vt:i4>
      </vt:variant>
      <vt:variant>
        <vt:i4>5</vt:i4>
      </vt:variant>
      <vt:variant>
        <vt:lpwstr/>
      </vt:variant>
      <vt:variant>
        <vt:lpwstr>_Toc152752245</vt:lpwstr>
      </vt:variant>
      <vt:variant>
        <vt:i4>1245236</vt:i4>
      </vt:variant>
      <vt:variant>
        <vt:i4>104</vt:i4>
      </vt:variant>
      <vt:variant>
        <vt:i4>0</vt:i4>
      </vt:variant>
      <vt:variant>
        <vt:i4>5</vt:i4>
      </vt:variant>
      <vt:variant>
        <vt:lpwstr/>
      </vt:variant>
      <vt:variant>
        <vt:lpwstr>_Toc152752244</vt:lpwstr>
      </vt:variant>
      <vt:variant>
        <vt:i4>1245236</vt:i4>
      </vt:variant>
      <vt:variant>
        <vt:i4>98</vt:i4>
      </vt:variant>
      <vt:variant>
        <vt:i4>0</vt:i4>
      </vt:variant>
      <vt:variant>
        <vt:i4>5</vt:i4>
      </vt:variant>
      <vt:variant>
        <vt:lpwstr/>
      </vt:variant>
      <vt:variant>
        <vt:lpwstr>_Toc152752243</vt:lpwstr>
      </vt:variant>
      <vt:variant>
        <vt:i4>1245236</vt:i4>
      </vt:variant>
      <vt:variant>
        <vt:i4>92</vt:i4>
      </vt:variant>
      <vt:variant>
        <vt:i4>0</vt:i4>
      </vt:variant>
      <vt:variant>
        <vt:i4>5</vt:i4>
      </vt:variant>
      <vt:variant>
        <vt:lpwstr/>
      </vt:variant>
      <vt:variant>
        <vt:lpwstr>_Toc152752242</vt:lpwstr>
      </vt:variant>
      <vt:variant>
        <vt:i4>1245236</vt:i4>
      </vt:variant>
      <vt:variant>
        <vt:i4>86</vt:i4>
      </vt:variant>
      <vt:variant>
        <vt:i4>0</vt:i4>
      </vt:variant>
      <vt:variant>
        <vt:i4>5</vt:i4>
      </vt:variant>
      <vt:variant>
        <vt:lpwstr/>
      </vt:variant>
      <vt:variant>
        <vt:lpwstr>_Toc152752241</vt:lpwstr>
      </vt:variant>
      <vt:variant>
        <vt:i4>1245236</vt:i4>
      </vt:variant>
      <vt:variant>
        <vt:i4>80</vt:i4>
      </vt:variant>
      <vt:variant>
        <vt:i4>0</vt:i4>
      </vt:variant>
      <vt:variant>
        <vt:i4>5</vt:i4>
      </vt:variant>
      <vt:variant>
        <vt:lpwstr/>
      </vt:variant>
      <vt:variant>
        <vt:lpwstr>_Toc152752240</vt:lpwstr>
      </vt:variant>
      <vt:variant>
        <vt:i4>1310772</vt:i4>
      </vt:variant>
      <vt:variant>
        <vt:i4>74</vt:i4>
      </vt:variant>
      <vt:variant>
        <vt:i4>0</vt:i4>
      </vt:variant>
      <vt:variant>
        <vt:i4>5</vt:i4>
      </vt:variant>
      <vt:variant>
        <vt:lpwstr/>
      </vt:variant>
      <vt:variant>
        <vt:lpwstr>_Toc152752239</vt:lpwstr>
      </vt:variant>
      <vt:variant>
        <vt:i4>1310772</vt:i4>
      </vt:variant>
      <vt:variant>
        <vt:i4>68</vt:i4>
      </vt:variant>
      <vt:variant>
        <vt:i4>0</vt:i4>
      </vt:variant>
      <vt:variant>
        <vt:i4>5</vt:i4>
      </vt:variant>
      <vt:variant>
        <vt:lpwstr/>
      </vt:variant>
      <vt:variant>
        <vt:lpwstr>_Toc152752238</vt:lpwstr>
      </vt:variant>
      <vt:variant>
        <vt:i4>1310772</vt:i4>
      </vt:variant>
      <vt:variant>
        <vt:i4>62</vt:i4>
      </vt:variant>
      <vt:variant>
        <vt:i4>0</vt:i4>
      </vt:variant>
      <vt:variant>
        <vt:i4>5</vt:i4>
      </vt:variant>
      <vt:variant>
        <vt:lpwstr/>
      </vt:variant>
      <vt:variant>
        <vt:lpwstr>_Toc152752237</vt:lpwstr>
      </vt:variant>
      <vt:variant>
        <vt:i4>1310772</vt:i4>
      </vt:variant>
      <vt:variant>
        <vt:i4>56</vt:i4>
      </vt:variant>
      <vt:variant>
        <vt:i4>0</vt:i4>
      </vt:variant>
      <vt:variant>
        <vt:i4>5</vt:i4>
      </vt:variant>
      <vt:variant>
        <vt:lpwstr/>
      </vt:variant>
      <vt:variant>
        <vt:lpwstr>_Toc152752236</vt:lpwstr>
      </vt:variant>
      <vt:variant>
        <vt:i4>1310772</vt:i4>
      </vt:variant>
      <vt:variant>
        <vt:i4>50</vt:i4>
      </vt:variant>
      <vt:variant>
        <vt:i4>0</vt:i4>
      </vt:variant>
      <vt:variant>
        <vt:i4>5</vt:i4>
      </vt:variant>
      <vt:variant>
        <vt:lpwstr/>
      </vt:variant>
      <vt:variant>
        <vt:lpwstr>_Toc152752235</vt:lpwstr>
      </vt:variant>
      <vt:variant>
        <vt:i4>1310772</vt:i4>
      </vt:variant>
      <vt:variant>
        <vt:i4>44</vt:i4>
      </vt:variant>
      <vt:variant>
        <vt:i4>0</vt:i4>
      </vt:variant>
      <vt:variant>
        <vt:i4>5</vt:i4>
      </vt:variant>
      <vt:variant>
        <vt:lpwstr/>
      </vt:variant>
      <vt:variant>
        <vt:lpwstr>_Toc152752234</vt:lpwstr>
      </vt:variant>
      <vt:variant>
        <vt:i4>1310772</vt:i4>
      </vt:variant>
      <vt:variant>
        <vt:i4>38</vt:i4>
      </vt:variant>
      <vt:variant>
        <vt:i4>0</vt:i4>
      </vt:variant>
      <vt:variant>
        <vt:i4>5</vt:i4>
      </vt:variant>
      <vt:variant>
        <vt:lpwstr/>
      </vt:variant>
      <vt:variant>
        <vt:lpwstr>_Toc152752233</vt:lpwstr>
      </vt:variant>
      <vt:variant>
        <vt:i4>1310772</vt:i4>
      </vt:variant>
      <vt:variant>
        <vt:i4>32</vt:i4>
      </vt:variant>
      <vt:variant>
        <vt:i4>0</vt:i4>
      </vt:variant>
      <vt:variant>
        <vt:i4>5</vt:i4>
      </vt:variant>
      <vt:variant>
        <vt:lpwstr/>
      </vt:variant>
      <vt:variant>
        <vt:lpwstr>_Toc152752232</vt:lpwstr>
      </vt:variant>
      <vt:variant>
        <vt:i4>1310772</vt:i4>
      </vt:variant>
      <vt:variant>
        <vt:i4>26</vt:i4>
      </vt:variant>
      <vt:variant>
        <vt:i4>0</vt:i4>
      </vt:variant>
      <vt:variant>
        <vt:i4>5</vt:i4>
      </vt:variant>
      <vt:variant>
        <vt:lpwstr/>
      </vt:variant>
      <vt:variant>
        <vt:lpwstr>_Toc152752231</vt:lpwstr>
      </vt:variant>
      <vt:variant>
        <vt:i4>1310772</vt:i4>
      </vt:variant>
      <vt:variant>
        <vt:i4>20</vt:i4>
      </vt:variant>
      <vt:variant>
        <vt:i4>0</vt:i4>
      </vt:variant>
      <vt:variant>
        <vt:i4>5</vt:i4>
      </vt:variant>
      <vt:variant>
        <vt:lpwstr/>
      </vt:variant>
      <vt:variant>
        <vt:lpwstr>_Toc152752230</vt:lpwstr>
      </vt:variant>
      <vt:variant>
        <vt:i4>1376308</vt:i4>
      </vt:variant>
      <vt:variant>
        <vt:i4>14</vt:i4>
      </vt:variant>
      <vt:variant>
        <vt:i4>0</vt:i4>
      </vt:variant>
      <vt:variant>
        <vt:i4>5</vt:i4>
      </vt:variant>
      <vt:variant>
        <vt:lpwstr/>
      </vt:variant>
      <vt:variant>
        <vt:lpwstr>_Toc152752229</vt:lpwstr>
      </vt:variant>
      <vt:variant>
        <vt:i4>1376308</vt:i4>
      </vt:variant>
      <vt:variant>
        <vt:i4>8</vt:i4>
      </vt:variant>
      <vt:variant>
        <vt:i4>0</vt:i4>
      </vt:variant>
      <vt:variant>
        <vt:i4>5</vt:i4>
      </vt:variant>
      <vt:variant>
        <vt:lpwstr/>
      </vt:variant>
      <vt:variant>
        <vt:lpwstr>_Toc152752228</vt:lpwstr>
      </vt:variant>
      <vt:variant>
        <vt:i4>1376308</vt:i4>
      </vt:variant>
      <vt:variant>
        <vt:i4>2</vt:i4>
      </vt:variant>
      <vt:variant>
        <vt:i4>0</vt:i4>
      </vt:variant>
      <vt:variant>
        <vt:i4>5</vt:i4>
      </vt:variant>
      <vt:variant>
        <vt:lpwstr/>
      </vt:variant>
      <vt:variant>
        <vt:lpwstr>_Toc152752227</vt:lpwstr>
      </vt:variant>
      <vt:variant>
        <vt:i4>2359355</vt:i4>
      </vt:variant>
      <vt:variant>
        <vt:i4>3</vt:i4>
      </vt:variant>
      <vt:variant>
        <vt:i4>0</vt:i4>
      </vt:variant>
      <vt:variant>
        <vt:i4>5</vt:i4>
      </vt:variant>
      <vt:variant>
        <vt:lpwstr>https://housing.id.com.au/western-downs/prices-incomes</vt:lpwstr>
      </vt:variant>
      <vt:variant>
        <vt:lpwstr>how-have-unit-rental-prices-been-changing</vt:lpwstr>
      </vt:variant>
      <vt:variant>
        <vt:i4>8192126</vt:i4>
      </vt:variant>
      <vt:variant>
        <vt:i4>0</vt:i4>
      </vt:variant>
      <vt:variant>
        <vt:i4>0</vt:i4>
      </vt:variant>
      <vt:variant>
        <vt:i4>5</vt:i4>
      </vt:variant>
      <vt:variant>
        <vt:lpwstr>https://housing.id.com.au/western-downs/prices-incomes</vt:lpwstr>
      </vt:variant>
      <vt:variant>
        <vt:lpwstr>how-do-housing-prices-compare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LHAP Report Template</dc:title>
  <dc:subject/>
  <dc:creator>Jessica Fazakarley</dc:creator>
  <cp:keywords>portrait</cp:keywords>
  <dc:description>A4 portrait template for Housing documents</dc:description>
  <cp:lastModifiedBy>Todd Summerville</cp:lastModifiedBy>
  <cp:revision>8</cp:revision>
  <cp:lastPrinted>2024-02-22T01:33:00Z</cp:lastPrinted>
  <dcterms:created xsi:type="dcterms:W3CDTF">2024-02-02T04:37:00Z</dcterms:created>
  <dcterms:modified xsi:type="dcterms:W3CDTF">2024-02-22T01:34:00Z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0x010100203655BA52479242887340A5387A613600486E9D570AC0FE49B324F2ED74DCD5E2</vt:lpwstr>
  </property>
  <property fmtid="{D5CDD505-2E9C-101B-9397-08002B2CF9AE}" pid="3" name="TaxKeyword">
    <vt:lpwstr>106;#portrait|c1018efc-2dc6-4702-9358-55e88104df21</vt:lpwstr>
  </property>
  <property fmtid="{D5CDD505-2E9C-101B-9397-08002B2CF9AE}" pid="4" name="MediaServiceImageTags">
    <vt:lpwstr/>
  </property>
  <property fmtid="{D5CDD505-2E9C-101B-9397-08002B2CF9AE}" pid="5" name="GrammarlyDocumentId">
    <vt:lpwstr>9eb08e3252f527a164a0958a0a3fcff8b322154ba075f4ba3e904d463c5f945b</vt:lpwstr>
  </property>
  <property fmtid="{D5CDD505-2E9C-101B-9397-08002B2CF9AE}" pid="6" name="WDRCTopic">
    <vt:lpwstr>7;#Project Management|21c28dd9-52c0-41ad-9a68-ba6d3a3f78c9</vt:lpwstr>
  </property>
  <property fmtid="{D5CDD505-2E9C-101B-9397-08002B2CF9AE}" pid="7" name="WDRCFinancialYear">
    <vt:lpwstr/>
  </property>
  <property fmtid="{D5CDD505-2E9C-101B-9397-08002B2CF9AE}" pid="8" name="WDRCDocumentType">
    <vt:lpwstr/>
  </property>
  <property fmtid="{D5CDD505-2E9C-101B-9397-08002B2CF9AE}" pid="9" name="WDRCTeam">
    <vt:lpwstr>2;#Economic Development|60f54c2f-5a4b-4d5a-b8e7-85176fe8766a</vt:lpwstr>
  </property>
  <property fmtid="{D5CDD505-2E9C-101B-9397-08002B2CF9AE}" pid="10" name="WDRCLocation">
    <vt:lpwstr/>
  </property>
  <property fmtid="{D5CDD505-2E9C-101B-9397-08002B2CF9AE}" pid="11" name="WDRCFunction">
    <vt:lpwstr>3;#Economic Development|30ce920d-add4-4d62-8aaa-a9ab053dc3d0</vt:lpwstr>
  </property>
  <property fmtid="{D5CDD505-2E9C-101B-9397-08002B2CF9AE}" pid="12" name="WDRCDivision">
    <vt:lpwstr>4;#Community and Liveability|e64e4170-d922-47f3-ae99-ff95e006c058</vt:lpwstr>
  </property>
</Properties>
</file>